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BE47" w14:textId="77777777" w:rsidR="00DA4214" w:rsidRPr="0046054F" w:rsidRDefault="00F72B23" w:rsidP="00DA4214">
      <w:pPr>
        <w:jc w:val="center"/>
        <w:rPr>
          <w:b/>
          <w:bCs/>
          <w:sz w:val="32"/>
          <w:szCs w:val="32"/>
          <w:lang w:eastAsia="cs-CZ"/>
        </w:rPr>
      </w:pPr>
      <w:r w:rsidRPr="00F72B23">
        <w:rPr>
          <w:b/>
          <w:bCs/>
          <w:sz w:val="40"/>
          <w:szCs w:val="40"/>
          <w:lang w:eastAsia="cs-CZ"/>
        </w:rPr>
        <w:t>CURRICULUM VITAE</w:t>
      </w:r>
    </w:p>
    <w:p w14:paraId="7EC675C4" w14:textId="77777777" w:rsidR="0089327F" w:rsidRPr="00774DD3" w:rsidRDefault="0089327F" w:rsidP="00F32EC9">
      <w:pPr>
        <w:tabs>
          <w:tab w:val="left" w:pos="-720"/>
        </w:tabs>
        <w:ind w:left="567"/>
        <w:rPr>
          <w:rFonts w:asciiTheme="majorHAnsi" w:hAnsiTheme="majorHAnsi"/>
          <w:b/>
          <w:sz w:val="22"/>
          <w:szCs w:val="22"/>
        </w:rPr>
      </w:pPr>
    </w:p>
    <w:p w14:paraId="1EA0E773" w14:textId="77777777" w:rsidR="00D82B14" w:rsidRPr="00DA4214" w:rsidRDefault="00932195" w:rsidP="0045706A">
      <w:pPr>
        <w:tabs>
          <w:tab w:val="left" w:pos="-720"/>
        </w:tabs>
        <w:rPr>
          <w:b/>
          <w:szCs w:val="24"/>
        </w:rPr>
      </w:pPr>
      <w:r>
        <w:rPr>
          <w:b/>
          <w:noProof/>
          <w:szCs w:val="24"/>
          <w:lang w:val="cs-CZ" w:eastAsia="cs-CZ"/>
        </w:rPr>
        <w:drawing>
          <wp:anchor distT="0" distB="0" distL="114300" distR="114300" simplePos="0" relativeHeight="251660288" behindDoc="1" locked="0" layoutInCell="1" allowOverlap="1" wp14:anchorId="68961F0E" wp14:editId="623242A9">
            <wp:simplePos x="0" y="0"/>
            <wp:positionH relativeFrom="column">
              <wp:posOffset>4641850</wp:posOffset>
            </wp:positionH>
            <wp:positionV relativeFrom="paragraph">
              <wp:posOffset>103505</wp:posOffset>
            </wp:positionV>
            <wp:extent cx="1430655" cy="1833880"/>
            <wp:effectExtent l="0" t="0" r="0" b="0"/>
            <wp:wrapTight wrapText="bothSides">
              <wp:wrapPolygon edited="0">
                <wp:start x="0" y="0"/>
                <wp:lineTo x="0" y="21316"/>
                <wp:lineTo x="21284" y="21316"/>
                <wp:lineTo x="21284" y="0"/>
                <wp:lineTo x="0" y="0"/>
              </wp:wrapPolygon>
            </wp:wrapTight>
            <wp:docPr id="1" name="Obrázek 1" descr="11--CULS-Los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11--CULS-Lost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83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BFB60" w14:textId="77777777" w:rsidR="00DA4214" w:rsidRDefault="00A25750" w:rsidP="0089259A">
      <w:pPr>
        <w:tabs>
          <w:tab w:val="left" w:pos="-720"/>
        </w:tabs>
        <w:jc w:val="left"/>
        <w:rPr>
          <w:b/>
          <w:szCs w:val="24"/>
          <w:lang w:val="cs-CZ"/>
        </w:rPr>
      </w:pPr>
      <w:r>
        <w:rPr>
          <w:b/>
          <w:szCs w:val="24"/>
          <w:lang w:val="cs-CZ"/>
        </w:rPr>
        <w:t>Full name:</w:t>
      </w:r>
      <w:r w:rsidR="00DA4214">
        <w:rPr>
          <w:b/>
          <w:szCs w:val="24"/>
          <w:lang w:val="cs-CZ"/>
        </w:rPr>
        <w:t xml:space="preserve"> </w:t>
      </w:r>
      <w:r w:rsidR="00DA4214">
        <w:rPr>
          <w:b/>
          <w:szCs w:val="24"/>
          <w:lang w:val="cs-CZ"/>
        </w:rPr>
        <w:tab/>
      </w:r>
      <w:r w:rsidR="001F1E95">
        <w:rPr>
          <w:b/>
          <w:szCs w:val="24"/>
          <w:lang w:val="cs-CZ"/>
        </w:rPr>
        <w:tab/>
      </w:r>
      <w:r w:rsidR="0062146F" w:rsidRPr="009E3347">
        <w:rPr>
          <w:b/>
          <w:szCs w:val="24"/>
          <w:lang w:val="en-US"/>
        </w:rPr>
        <w:t>Michal Lošťák, PhD.</w:t>
      </w:r>
    </w:p>
    <w:p w14:paraId="1B474820" w14:textId="77777777" w:rsidR="00DA4214" w:rsidRPr="00DA4214" w:rsidRDefault="00A25750" w:rsidP="0089259A">
      <w:pPr>
        <w:tabs>
          <w:tab w:val="left" w:pos="-720"/>
        </w:tabs>
        <w:jc w:val="left"/>
        <w:rPr>
          <w:b/>
          <w:szCs w:val="24"/>
          <w:lang w:val="cs-CZ"/>
        </w:rPr>
      </w:pPr>
      <w:r>
        <w:rPr>
          <w:b/>
          <w:szCs w:val="24"/>
          <w:lang w:val="cs-CZ"/>
        </w:rPr>
        <w:t>Born</w:t>
      </w:r>
      <w:r w:rsidR="00DA4214">
        <w:rPr>
          <w:b/>
          <w:szCs w:val="24"/>
          <w:lang w:val="cs-CZ"/>
        </w:rPr>
        <w:t xml:space="preserve">: </w:t>
      </w:r>
      <w:r w:rsidR="00DA4214">
        <w:rPr>
          <w:b/>
          <w:szCs w:val="24"/>
          <w:lang w:val="cs-CZ"/>
        </w:rPr>
        <w:tab/>
      </w:r>
      <w:r w:rsidR="001F1E95">
        <w:rPr>
          <w:b/>
          <w:szCs w:val="24"/>
          <w:lang w:val="cs-CZ"/>
        </w:rPr>
        <w:tab/>
      </w:r>
      <w:r>
        <w:rPr>
          <w:b/>
          <w:szCs w:val="24"/>
          <w:lang w:val="cs-CZ"/>
        </w:rPr>
        <w:tab/>
      </w:r>
      <w:r w:rsidR="00932195" w:rsidRPr="00CC4CBC">
        <w:rPr>
          <w:szCs w:val="24"/>
        </w:rPr>
        <w:t>3</w:t>
      </w:r>
      <w:r w:rsidR="00932195">
        <w:rPr>
          <w:szCs w:val="24"/>
        </w:rPr>
        <w:t>. 12. 1963</w:t>
      </w:r>
      <w:r w:rsidR="00932195" w:rsidRPr="00CC4CBC">
        <w:rPr>
          <w:szCs w:val="24"/>
        </w:rPr>
        <w:t>, Šumperk</w:t>
      </w:r>
    </w:p>
    <w:p w14:paraId="18A6BA96" w14:textId="77777777" w:rsidR="00DA4214" w:rsidRPr="00DA4214" w:rsidRDefault="00E65E9D" w:rsidP="0089259A">
      <w:pPr>
        <w:tabs>
          <w:tab w:val="left" w:pos="-720"/>
        </w:tabs>
        <w:rPr>
          <w:szCs w:val="24"/>
        </w:rPr>
      </w:pPr>
      <w:r>
        <w:rPr>
          <w:b/>
          <w:szCs w:val="24"/>
          <w:lang w:val="cs-CZ"/>
        </w:rPr>
        <w:t>Contac</w:t>
      </w:r>
      <w:r w:rsidRPr="00DA4214">
        <w:rPr>
          <w:b/>
          <w:szCs w:val="24"/>
          <w:lang w:val="cs-CZ"/>
        </w:rPr>
        <w:t>t:</w:t>
      </w:r>
      <w:r w:rsidR="00DA4214">
        <w:rPr>
          <w:szCs w:val="24"/>
          <w:lang w:val="cs-CZ"/>
        </w:rPr>
        <w:tab/>
      </w:r>
      <w:r w:rsidR="001F1E95">
        <w:rPr>
          <w:szCs w:val="24"/>
          <w:lang w:val="cs-CZ"/>
        </w:rPr>
        <w:tab/>
      </w:r>
      <w:r w:rsidR="00DA4214" w:rsidRPr="00DA4214">
        <w:rPr>
          <w:b/>
          <w:szCs w:val="24"/>
        </w:rPr>
        <w:t>e-mail:</w:t>
      </w:r>
      <w:r w:rsidR="00DA4214" w:rsidRPr="00DA4214">
        <w:rPr>
          <w:szCs w:val="24"/>
        </w:rPr>
        <w:t xml:space="preserve"> </w:t>
      </w:r>
      <w:r w:rsidR="00932195" w:rsidRPr="00CC4CBC">
        <w:rPr>
          <w:szCs w:val="24"/>
        </w:rPr>
        <w:t>lostak@pef.czu.cz</w:t>
      </w:r>
    </w:p>
    <w:p w14:paraId="4F50C07E" w14:textId="77777777" w:rsidR="00DA4214" w:rsidRDefault="00DA4214" w:rsidP="0089259A">
      <w:pPr>
        <w:tabs>
          <w:tab w:val="left" w:pos="-720"/>
        </w:tabs>
        <w:rPr>
          <w:szCs w:val="24"/>
        </w:rPr>
      </w:pP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 w:rsidR="001F1E95">
        <w:rPr>
          <w:szCs w:val="24"/>
          <w:lang w:val="cs-CZ"/>
        </w:rPr>
        <w:tab/>
      </w:r>
      <w:r w:rsidR="00A25750" w:rsidRPr="00A254D8">
        <w:rPr>
          <w:rFonts w:ascii="Cambria" w:hAnsi="Cambria"/>
          <w:b/>
          <w:sz w:val="22"/>
          <w:szCs w:val="22"/>
        </w:rPr>
        <w:t>Phone</w:t>
      </w:r>
      <w:r w:rsidR="00A25750">
        <w:rPr>
          <w:rFonts w:ascii="Cambria" w:hAnsi="Cambria"/>
          <w:b/>
          <w:sz w:val="22"/>
          <w:szCs w:val="22"/>
        </w:rPr>
        <w:t xml:space="preserve">: </w:t>
      </w:r>
      <w:r w:rsidR="00932195" w:rsidRPr="00D967AA">
        <w:rPr>
          <w:szCs w:val="24"/>
        </w:rPr>
        <w:t xml:space="preserve">+420 </w:t>
      </w:r>
      <w:r w:rsidR="00932195">
        <w:rPr>
          <w:szCs w:val="24"/>
        </w:rPr>
        <w:t>224</w:t>
      </w:r>
      <w:r w:rsidR="00932195" w:rsidRPr="00CC4CBC">
        <w:rPr>
          <w:szCs w:val="24"/>
        </w:rPr>
        <w:t>38</w:t>
      </w:r>
      <w:r w:rsidR="00932195">
        <w:rPr>
          <w:szCs w:val="24"/>
        </w:rPr>
        <w:t xml:space="preserve"> </w:t>
      </w:r>
      <w:r w:rsidR="00932195" w:rsidRPr="00CC4CBC">
        <w:rPr>
          <w:szCs w:val="24"/>
        </w:rPr>
        <w:t>2311</w:t>
      </w:r>
    </w:p>
    <w:p w14:paraId="67F57DDC" w14:textId="77777777" w:rsidR="0089259A" w:rsidRPr="00DA4214" w:rsidRDefault="0089259A" w:rsidP="0089259A">
      <w:pPr>
        <w:tabs>
          <w:tab w:val="left" w:pos="-720"/>
        </w:tabs>
        <w:rPr>
          <w:szCs w:val="24"/>
        </w:rPr>
      </w:pPr>
    </w:p>
    <w:p w14:paraId="4FEA43D4" w14:textId="77777777" w:rsidR="006741D1" w:rsidRPr="00E63A5E" w:rsidRDefault="00A25750" w:rsidP="0089259A">
      <w:pPr>
        <w:tabs>
          <w:tab w:val="left" w:pos="-720"/>
        </w:tabs>
        <w:jc w:val="left"/>
        <w:rPr>
          <w:szCs w:val="24"/>
          <w:lang w:val="cs-CZ"/>
        </w:rPr>
      </w:pPr>
      <w:r>
        <w:rPr>
          <w:b/>
          <w:szCs w:val="24"/>
          <w:lang w:val="cs-CZ"/>
        </w:rPr>
        <w:t>E</w:t>
      </w:r>
      <w:r w:rsidRPr="00A25750">
        <w:rPr>
          <w:b/>
          <w:szCs w:val="24"/>
          <w:lang w:val="cs-CZ"/>
        </w:rPr>
        <w:t>mployment</w:t>
      </w:r>
      <w:r w:rsidR="006741D1" w:rsidRPr="006741D1">
        <w:rPr>
          <w:b/>
          <w:szCs w:val="24"/>
          <w:lang w:val="cs-CZ"/>
        </w:rPr>
        <w:t>:</w:t>
      </w:r>
      <w:r w:rsidR="006741D1">
        <w:rPr>
          <w:szCs w:val="24"/>
          <w:lang w:val="cs-CZ"/>
        </w:rPr>
        <w:t xml:space="preserve"> </w:t>
      </w:r>
      <w:r w:rsidR="006741D1">
        <w:rPr>
          <w:szCs w:val="24"/>
          <w:lang w:val="cs-CZ"/>
        </w:rPr>
        <w:tab/>
      </w:r>
      <w:r w:rsidR="00F30296">
        <w:rPr>
          <w:szCs w:val="24"/>
          <w:lang w:val="cs-CZ"/>
        </w:rPr>
        <w:t>Professor</w:t>
      </w:r>
    </w:p>
    <w:p w14:paraId="6938ECDC" w14:textId="77777777" w:rsidR="00374EEE" w:rsidRPr="00E63A5E" w:rsidRDefault="006741D1" w:rsidP="00374EEE">
      <w:pPr>
        <w:tabs>
          <w:tab w:val="left" w:pos="-720"/>
        </w:tabs>
        <w:jc w:val="left"/>
        <w:rPr>
          <w:szCs w:val="24"/>
          <w:lang w:val="cs-CZ"/>
        </w:rPr>
      </w:pPr>
      <w:r w:rsidRPr="00E63A5E">
        <w:rPr>
          <w:szCs w:val="24"/>
          <w:lang w:val="cs-CZ"/>
        </w:rPr>
        <w:tab/>
      </w:r>
      <w:r w:rsidRPr="00E63A5E">
        <w:rPr>
          <w:szCs w:val="24"/>
          <w:lang w:val="cs-CZ"/>
        </w:rPr>
        <w:tab/>
      </w:r>
      <w:r w:rsidR="001F1E95" w:rsidRPr="00E63A5E">
        <w:rPr>
          <w:szCs w:val="24"/>
          <w:lang w:val="cs-CZ"/>
        </w:rPr>
        <w:tab/>
      </w:r>
      <w:r w:rsidR="00374EEE" w:rsidRPr="00E63A5E">
        <w:rPr>
          <w:szCs w:val="24"/>
          <w:lang w:val="cs-CZ"/>
        </w:rPr>
        <w:t>Czech University of Life Sciences Prague</w:t>
      </w:r>
    </w:p>
    <w:p w14:paraId="47E3B3C0" w14:textId="77777777" w:rsidR="00374EEE" w:rsidRPr="00E63A5E" w:rsidRDefault="00374EEE" w:rsidP="00374EEE">
      <w:pPr>
        <w:tabs>
          <w:tab w:val="left" w:pos="-720"/>
        </w:tabs>
        <w:jc w:val="left"/>
        <w:rPr>
          <w:szCs w:val="24"/>
          <w:lang w:val="cs-CZ"/>
        </w:rPr>
      </w:pPr>
      <w:r w:rsidRPr="00E63A5E">
        <w:rPr>
          <w:szCs w:val="24"/>
          <w:lang w:val="cs-CZ"/>
        </w:rPr>
        <w:tab/>
      </w:r>
      <w:r w:rsidRPr="00E63A5E">
        <w:rPr>
          <w:szCs w:val="24"/>
          <w:lang w:val="cs-CZ"/>
        </w:rPr>
        <w:tab/>
      </w:r>
      <w:r w:rsidRPr="00E63A5E">
        <w:rPr>
          <w:szCs w:val="24"/>
          <w:lang w:val="cs-CZ"/>
        </w:rPr>
        <w:tab/>
        <w:t>Faculty of Economics and Management</w:t>
      </w:r>
    </w:p>
    <w:p w14:paraId="0573A1F3" w14:textId="77777777" w:rsidR="00EA2EC2" w:rsidRDefault="006741D1" w:rsidP="0089259A">
      <w:pPr>
        <w:tabs>
          <w:tab w:val="left" w:pos="-720"/>
        </w:tabs>
        <w:rPr>
          <w:szCs w:val="24"/>
        </w:rPr>
      </w:pPr>
      <w:r w:rsidRPr="00E63A5E">
        <w:rPr>
          <w:szCs w:val="24"/>
        </w:rPr>
        <w:tab/>
      </w:r>
      <w:r w:rsidRPr="00E63A5E">
        <w:rPr>
          <w:szCs w:val="24"/>
        </w:rPr>
        <w:tab/>
      </w:r>
      <w:r w:rsidR="001F1E95" w:rsidRPr="00E63A5E">
        <w:rPr>
          <w:szCs w:val="24"/>
        </w:rPr>
        <w:tab/>
      </w:r>
      <w:r w:rsidR="00EA2EC2" w:rsidRPr="00E63A5E">
        <w:rPr>
          <w:szCs w:val="24"/>
          <w:lang w:val="cs-CZ"/>
        </w:rPr>
        <w:t xml:space="preserve">Department of </w:t>
      </w:r>
      <w:r w:rsidR="00EA2EC2">
        <w:rPr>
          <w:szCs w:val="24"/>
          <w:lang w:val="cs-CZ"/>
        </w:rPr>
        <w:t>Humanities</w:t>
      </w:r>
    </w:p>
    <w:p w14:paraId="4018888C" w14:textId="77777777" w:rsidR="006741D1" w:rsidRPr="00E63A5E" w:rsidRDefault="00EA2EC2" w:rsidP="0089259A">
      <w:pPr>
        <w:tabs>
          <w:tab w:val="left" w:pos="-72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F332C" w:rsidRPr="00E63A5E">
        <w:rPr>
          <w:szCs w:val="24"/>
        </w:rPr>
        <w:t>Kamýcká 129, Praha – Suchdol</w:t>
      </w:r>
    </w:p>
    <w:p w14:paraId="083B2F37" w14:textId="77777777" w:rsidR="00C87DDA" w:rsidRPr="00E63A5E" w:rsidRDefault="006741D1" w:rsidP="00374EEE">
      <w:pPr>
        <w:tabs>
          <w:tab w:val="left" w:pos="-720"/>
        </w:tabs>
        <w:jc w:val="left"/>
        <w:rPr>
          <w:szCs w:val="24"/>
        </w:rPr>
      </w:pPr>
      <w:r w:rsidRPr="00E63A5E">
        <w:rPr>
          <w:szCs w:val="24"/>
          <w:lang w:val="cs-CZ"/>
        </w:rPr>
        <w:tab/>
      </w:r>
      <w:r w:rsidRPr="00E63A5E">
        <w:rPr>
          <w:szCs w:val="24"/>
          <w:lang w:val="cs-CZ"/>
        </w:rPr>
        <w:tab/>
      </w:r>
      <w:r w:rsidR="001F1E95" w:rsidRPr="00E63A5E">
        <w:rPr>
          <w:szCs w:val="24"/>
          <w:lang w:val="cs-CZ"/>
        </w:rPr>
        <w:tab/>
      </w:r>
      <w:r w:rsidRPr="00E63A5E">
        <w:rPr>
          <w:szCs w:val="24"/>
        </w:rPr>
        <w:tab/>
      </w:r>
    </w:p>
    <w:p w14:paraId="618F07FA" w14:textId="77777777" w:rsidR="0089259A" w:rsidRPr="00DA4214" w:rsidRDefault="0089259A" w:rsidP="0089259A">
      <w:pPr>
        <w:tabs>
          <w:tab w:val="left" w:pos="-720"/>
        </w:tabs>
        <w:rPr>
          <w:szCs w:val="24"/>
        </w:rPr>
      </w:pPr>
    </w:p>
    <w:p w14:paraId="4731E819" w14:textId="77777777" w:rsidR="005725D5" w:rsidRDefault="00C65593" w:rsidP="0089259A">
      <w:pPr>
        <w:tabs>
          <w:tab w:val="left" w:pos="-720"/>
          <w:tab w:val="left" w:pos="1985"/>
        </w:tabs>
        <w:ind w:left="1985" w:hanging="1985"/>
        <w:rPr>
          <w:b/>
          <w:szCs w:val="24"/>
          <w:lang w:val="cs-CZ"/>
        </w:rPr>
      </w:pPr>
      <w:r>
        <w:rPr>
          <w:b/>
          <w:szCs w:val="24"/>
          <w:lang w:val="cs-CZ"/>
        </w:rPr>
        <w:t>E</w:t>
      </w:r>
      <w:r w:rsidRPr="00C65593">
        <w:rPr>
          <w:b/>
          <w:szCs w:val="24"/>
          <w:lang w:val="cs-CZ"/>
        </w:rPr>
        <w:t>ducation</w:t>
      </w:r>
      <w:r w:rsidR="005725D5">
        <w:rPr>
          <w:b/>
          <w:szCs w:val="24"/>
          <w:lang w:val="cs-CZ"/>
        </w:rPr>
        <w:t>:</w:t>
      </w:r>
    </w:p>
    <w:p w14:paraId="60A1DE99" w14:textId="77777777" w:rsidR="002A29BA" w:rsidRDefault="002A29BA" w:rsidP="0089259A">
      <w:pPr>
        <w:tabs>
          <w:tab w:val="left" w:pos="-720"/>
          <w:tab w:val="left" w:pos="1985"/>
        </w:tabs>
        <w:ind w:left="1985" w:hanging="1985"/>
        <w:rPr>
          <w:b/>
          <w:szCs w:val="24"/>
          <w:lang w:val="cs-CZ"/>
        </w:rPr>
      </w:pPr>
    </w:p>
    <w:p w14:paraId="3CE5736A" w14:textId="00ABFDAB" w:rsidR="00E50582" w:rsidRDefault="00E50582" w:rsidP="000C7CA7">
      <w:pPr>
        <w:tabs>
          <w:tab w:val="left" w:pos="-720"/>
        </w:tabs>
        <w:ind w:left="2127" w:hanging="2127"/>
        <w:rPr>
          <w:szCs w:val="24"/>
          <w:lang w:val="cs-CZ"/>
        </w:rPr>
      </w:pPr>
      <w:r>
        <w:rPr>
          <w:szCs w:val="24"/>
          <w:lang w:val="cs-CZ"/>
        </w:rPr>
        <w:t>2017</w:t>
      </w:r>
      <w:r>
        <w:rPr>
          <w:szCs w:val="24"/>
          <w:lang w:val="cs-CZ"/>
        </w:rPr>
        <w:tab/>
        <w:t xml:space="preserve">Czech University of Life Sciences, Prague. Professor in </w:t>
      </w:r>
      <w:r w:rsidR="001949FD">
        <w:rPr>
          <w:szCs w:val="24"/>
          <w:lang w:val="cs-CZ"/>
        </w:rPr>
        <w:t>Rural development (social aspects)</w:t>
      </w:r>
      <w:r>
        <w:rPr>
          <w:szCs w:val="24"/>
          <w:lang w:val="cs-CZ"/>
        </w:rPr>
        <w:t xml:space="preserve"> </w:t>
      </w:r>
    </w:p>
    <w:p w14:paraId="49898F8F" w14:textId="77777777" w:rsidR="0089327F" w:rsidRPr="000C7CA7" w:rsidRDefault="000C7CA7" w:rsidP="000C7CA7">
      <w:pPr>
        <w:tabs>
          <w:tab w:val="left" w:pos="-720"/>
        </w:tabs>
        <w:ind w:left="2127" w:hanging="2127"/>
        <w:rPr>
          <w:szCs w:val="24"/>
          <w:lang w:val="cs-CZ" w:eastAsia="en-GB"/>
        </w:rPr>
      </w:pPr>
      <w:r w:rsidRPr="000C7CA7">
        <w:rPr>
          <w:szCs w:val="24"/>
          <w:lang w:val="cs-CZ"/>
        </w:rPr>
        <w:t>2007</w:t>
      </w:r>
      <w:r w:rsidR="00CD0800" w:rsidRPr="000C7CA7">
        <w:rPr>
          <w:szCs w:val="24"/>
          <w:lang w:val="cs-CZ"/>
        </w:rPr>
        <w:t xml:space="preserve"> </w:t>
      </w:r>
      <w:r w:rsidR="00CD0800" w:rsidRPr="000C7CA7">
        <w:rPr>
          <w:szCs w:val="24"/>
          <w:lang w:val="cs-CZ"/>
        </w:rPr>
        <w:tab/>
      </w:r>
      <w:r w:rsidR="00374EEE" w:rsidRPr="000C7CA7">
        <w:rPr>
          <w:szCs w:val="24"/>
          <w:lang w:val="cs-CZ" w:eastAsia="en-GB"/>
        </w:rPr>
        <w:t xml:space="preserve">Czech University of Life Sciences Prague, Faculty of Economics and Management, </w:t>
      </w:r>
      <w:r w:rsidR="00C65593" w:rsidRPr="000C7CA7">
        <w:rPr>
          <w:szCs w:val="24"/>
          <w:lang w:val="cs-CZ" w:eastAsia="en-GB"/>
        </w:rPr>
        <w:t xml:space="preserve">study field: </w:t>
      </w:r>
      <w:r w:rsidRPr="000C7CA7">
        <w:rPr>
          <w:szCs w:val="24"/>
          <w:lang w:val="en-US"/>
        </w:rPr>
        <w:t xml:space="preserve">Regional development </w:t>
      </w:r>
      <w:r w:rsidR="007A0323" w:rsidRPr="000C7CA7">
        <w:rPr>
          <w:szCs w:val="24"/>
        </w:rPr>
        <w:t>(</w:t>
      </w:r>
      <w:r w:rsidRPr="000C7CA7">
        <w:rPr>
          <w:szCs w:val="24"/>
          <w:lang w:val="en-US"/>
        </w:rPr>
        <w:t>Associate professor)</w:t>
      </w:r>
    </w:p>
    <w:p w14:paraId="3D5549ED" w14:textId="77777777" w:rsidR="000C7CA7" w:rsidRPr="00E64608" w:rsidRDefault="000C7CA7" w:rsidP="000C7CA7">
      <w:pPr>
        <w:pStyle w:val="Zkladntextodsazen"/>
        <w:spacing w:after="0"/>
        <w:ind w:left="2127" w:hanging="2127"/>
        <w:rPr>
          <w:szCs w:val="24"/>
        </w:rPr>
      </w:pPr>
      <w:r w:rsidRPr="00E64608">
        <w:rPr>
          <w:szCs w:val="24"/>
        </w:rPr>
        <w:t>1995 – 2002</w:t>
      </w:r>
      <w:r w:rsidRPr="00E64608">
        <w:rPr>
          <w:szCs w:val="24"/>
        </w:rPr>
        <w:tab/>
      </w:r>
      <w:r>
        <w:rPr>
          <w:szCs w:val="24"/>
          <w:lang w:val="en-US"/>
        </w:rPr>
        <w:t xml:space="preserve">Charles University in Prague, </w:t>
      </w:r>
      <w:r w:rsidR="00F2140E">
        <w:rPr>
          <w:szCs w:val="24"/>
          <w:lang w:val="en-US"/>
        </w:rPr>
        <w:t xml:space="preserve">Faculty of Social Sciences, </w:t>
      </w:r>
      <w:r>
        <w:rPr>
          <w:szCs w:val="24"/>
          <w:lang w:val="en-US"/>
        </w:rPr>
        <w:t xml:space="preserve">PhD. in Sociology </w:t>
      </w:r>
      <w:r w:rsidR="00EA2EC2">
        <w:rPr>
          <w:szCs w:val="24"/>
        </w:rPr>
        <w:t>(Ph</w:t>
      </w:r>
      <w:r w:rsidRPr="00E64608">
        <w:rPr>
          <w:szCs w:val="24"/>
        </w:rPr>
        <w:t>D.)</w:t>
      </w:r>
    </w:p>
    <w:p w14:paraId="0C01CEEF" w14:textId="77777777" w:rsidR="00F2140E" w:rsidRDefault="00F2140E" w:rsidP="000C7CA7">
      <w:pPr>
        <w:ind w:left="2127" w:hanging="2127"/>
        <w:rPr>
          <w:szCs w:val="24"/>
        </w:rPr>
      </w:pPr>
      <w:r>
        <w:rPr>
          <w:szCs w:val="24"/>
        </w:rPr>
        <w:t>1988</w:t>
      </w:r>
      <w:r>
        <w:rPr>
          <w:szCs w:val="24"/>
        </w:rPr>
        <w:tab/>
        <w:t xml:space="preserve">Charles University in Prague, Faculty of Arts, </w:t>
      </w:r>
      <w:r>
        <w:rPr>
          <w:szCs w:val="24"/>
          <w:lang w:val="en-US"/>
        </w:rPr>
        <w:t>MA in Philosophy (PhDr.)</w:t>
      </w:r>
    </w:p>
    <w:p w14:paraId="3C6C6564" w14:textId="77777777" w:rsidR="000C7CA7" w:rsidRPr="009E3347" w:rsidRDefault="000C7CA7" w:rsidP="000C7CA7">
      <w:pPr>
        <w:ind w:left="2127" w:hanging="2127"/>
        <w:rPr>
          <w:szCs w:val="24"/>
          <w:lang w:val="en-US"/>
        </w:rPr>
      </w:pPr>
      <w:r w:rsidRPr="00E64608">
        <w:rPr>
          <w:szCs w:val="24"/>
        </w:rPr>
        <w:t xml:space="preserve">1982 – 1987 </w:t>
      </w:r>
      <w:r w:rsidRPr="00E64608">
        <w:rPr>
          <w:szCs w:val="24"/>
        </w:rPr>
        <w:tab/>
      </w:r>
      <w:r w:rsidRPr="009E3347">
        <w:rPr>
          <w:szCs w:val="24"/>
          <w:lang w:val="en-US"/>
        </w:rPr>
        <w:t>B</w:t>
      </w:r>
      <w:r>
        <w:rPr>
          <w:szCs w:val="24"/>
          <w:lang w:val="en-US"/>
        </w:rPr>
        <w:t>elorussian State University Minsk (former USSR)</w:t>
      </w:r>
      <w:r w:rsidRPr="009E3347">
        <w:rPr>
          <w:szCs w:val="24"/>
          <w:lang w:val="en-US"/>
        </w:rPr>
        <w:t xml:space="preserve">, </w:t>
      </w:r>
      <w:r w:rsidR="00F2140E">
        <w:rPr>
          <w:szCs w:val="24"/>
          <w:lang w:val="en-US"/>
        </w:rPr>
        <w:t xml:space="preserve">Philosophy, </w:t>
      </w:r>
      <w:r>
        <w:rPr>
          <w:szCs w:val="24"/>
          <w:lang w:val="en-US"/>
        </w:rPr>
        <w:t xml:space="preserve">Sociology and Methodology of Science </w:t>
      </w:r>
    </w:p>
    <w:p w14:paraId="257A7A82" w14:textId="77777777" w:rsidR="000C7CA7" w:rsidRPr="00E64608" w:rsidRDefault="000C7CA7" w:rsidP="000C7CA7">
      <w:pPr>
        <w:ind w:left="2127" w:hanging="2127"/>
        <w:rPr>
          <w:szCs w:val="24"/>
        </w:rPr>
      </w:pPr>
    </w:p>
    <w:p w14:paraId="66BA8426" w14:textId="77777777" w:rsidR="0089259A" w:rsidRPr="00932195" w:rsidRDefault="0089259A" w:rsidP="0089259A">
      <w:pPr>
        <w:tabs>
          <w:tab w:val="left" w:pos="-720"/>
          <w:tab w:val="left" w:pos="2835"/>
        </w:tabs>
        <w:ind w:left="2835" w:hanging="2268"/>
        <w:rPr>
          <w:szCs w:val="24"/>
          <w:highlight w:val="yellow"/>
          <w:lang w:eastAsia="en-GB"/>
        </w:rPr>
      </w:pPr>
    </w:p>
    <w:p w14:paraId="1C6C851E" w14:textId="77777777" w:rsidR="00151125" w:rsidRPr="007E1C1E" w:rsidRDefault="00E63A5E" w:rsidP="00A318D6">
      <w:pPr>
        <w:tabs>
          <w:tab w:val="left" w:pos="-720"/>
        </w:tabs>
        <w:ind w:left="567" w:hanging="567"/>
        <w:rPr>
          <w:b/>
          <w:szCs w:val="24"/>
          <w:lang w:val="cs-CZ"/>
        </w:rPr>
      </w:pPr>
      <w:r w:rsidRPr="007E1C1E">
        <w:rPr>
          <w:b/>
          <w:szCs w:val="24"/>
          <w:lang w:val="cs-CZ"/>
        </w:rPr>
        <w:t>Work experience:</w:t>
      </w:r>
    </w:p>
    <w:p w14:paraId="0A3B852D" w14:textId="77777777" w:rsidR="00A318D6" w:rsidRPr="007E1C1E" w:rsidRDefault="00A318D6" w:rsidP="00A318D6">
      <w:pPr>
        <w:tabs>
          <w:tab w:val="left" w:pos="-720"/>
          <w:tab w:val="left" w:pos="1985"/>
        </w:tabs>
        <w:ind w:left="1985" w:hanging="1985"/>
        <w:rPr>
          <w:szCs w:val="24"/>
          <w:lang w:val="cs-CZ"/>
        </w:rPr>
      </w:pPr>
    </w:p>
    <w:p w14:paraId="2870C872" w14:textId="77777777" w:rsidR="00E5285E" w:rsidRDefault="00E5285E" w:rsidP="007E1C1E">
      <w:pPr>
        <w:tabs>
          <w:tab w:val="left" w:pos="-720"/>
          <w:tab w:val="left" w:pos="2127"/>
        </w:tabs>
        <w:ind w:left="2127" w:hanging="2127"/>
        <w:rPr>
          <w:szCs w:val="24"/>
          <w:lang w:val="cs-CZ"/>
        </w:rPr>
      </w:pPr>
      <w:r>
        <w:rPr>
          <w:szCs w:val="24"/>
          <w:lang w:val="cs-CZ"/>
        </w:rPr>
        <w:t xml:space="preserve">Since 2017 </w:t>
      </w:r>
      <w:r>
        <w:rPr>
          <w:szCs w:val="24"/>
          <w:lang w:val="cs-CZ"/>
        </w:rPr>
        <w:tab/>
      </w:r>
      <w:r w:rsidRPr="00E5285E">
        <w:rPr>
          <w:szCs w:val="24"/>
          <w:lang w:val="cs-CZ"/>
        </w:rPr>
        <w:t xml:space="preserve">Czech University of Life Sciences Prague, Faculty of Economics and Management, </w:t>
      </w:r>
      <w:r>
        <w:rPr>
          <w:szCs w:val="24"/>
          <w:lang w:val="cs-CZ"/>
        </w:rPr>
        <w:t>Full</w:t>
      </w:r>
      <w:r w:rsidRPr="00E5285E">
        <w:rPr>
          <w:szCs w:val="24"/>
          <w:lang w:val="cs-CZ"/>
        </w:rPr>
        <w:t xml:space="preserve"> </w:t>
      </w:r>
      <w:r>
        <w:rPr>
          <w:szCs w:val="24"/>
          <w:lang w:val="cs-CZ"/>
        </w:rPr>
        <w:t>P</w:t>
      </w:r>
      <w:r w:rsidRPr="00E5285E">
        <w:rPr>
          <w:szCs w:val="24"/>
          <w:lang w:val="cs-CZ"/>
        </w:rPr>
        <w:t>rofessor</w:t>
      </w:r>
    </w:p>
    <w:p w14:paraId="09C680A1" w14:textId="77777777" w:rsidR="00F2140E" w:rsidRDefault="00F2140E" w:rsidP="007E1C1E">
      <w:pPr>
        <w:tabs>
          <w:tab w:val="left" w:pos="-720"/>
          <w:tab w:val="left" w:pos="2127"/>
        </w:tabs>
        <w:ind w:left="2127" w:hanging="2127"/>
        <w:rPr>
          <w:szCs w:val="24"/>
          <w:lang w:val="cs-CZ"/>
        </w:rPr>
      </w:pPr>
      <w:r>
        <w:rPr>
          <w:szCs w:val="24"/>
          <w:lang w:val="cs-CZ"/>
        </w:rPr>
        <w:t>Since 2014</w:t>
      </w:r>
      <w:r>
        <w:rPr>
          <w:szCs w:val="24"/>
          <w:lang w:val="cs-CZ"/>
        </w:rPr>
        <w:tab/>
      </w:r>
      <w:r w:rsidRPr="007E1C1E">
        <w:rPr>
          <w:szCs w:val="24"/>
          <w:lang w:val="cs-CZ" w:eastAsia="en-GB"/>
        </w:rPr>
        <w:t xml:space="preserve">Czech University of Life Sciences Prague, Faculty of Economics and Management, Department of </w:t>
      </w:r>
      <w:r>
        <w:rPr>
          <w:szCs w:val="24"/>
          <w:lang w:val="cs-CZ" w:eastAsia="en-GB"/>
        </w:rPr>
        <w:t>Humanities, Head of Department</w:t>
      </w:r>
    </w:p>
    <w:p w14:paraId="1F415158" w14:textId="77777777" w:rsidR="00E63A5E" w:rsidRPr="007E1C1E" w:rsidRDefault="00E63A5E" w:rsidP="007E1C1E">
      <w:pPr>
        <w:tabs>
          <w:tab w:val="left" w:pos="-720"/>
          <w:tab w:val="left" w:pos="2127"/>
        </w:tabs>
        <w:ind w:left="2127" w:hanging="2127"/>
        <w:rPr>
          <w:szCs w:val="24"/>
          <w:lang w:val="cs-CZ" w:eastAsia="en-GB"/>
        </w:rPr>
      </w:pPr>
      <w:r w:rsidRPr="007E1C1E">
        <w:rPr>
          <w:szCs w:val="24"/>
          <w:lang w:val="cs-CZ"/>
        </w:rPr>
        <w:t xml:space="preserve">Since </w:t>
      </w:r>
      <w:r w:rsidR="007E1C1E" w:rsidRPr="007E1C1E">
        <w:rPr>
          <w:szCs w:val="24"/>
          <w:lang w:val="cs-CZ"/>
        </w:rPr>
        <w:t>2010</w:t>
      </w:r>
      <w:r w:rsidR="00A071F5" w:rsidRPr="007E1C1E">
        <w:rPr>
          <w:szCs w:val="24"/>
          <w:lang w:val="cs-CZ"/>
        </w:rPr>
        <w:tab/>
      </w:r>
      <w:r w:rsidRPr="007E1C1E">
        <w:rPr>
          <w:szCs w:val="24"/>
          <w:lang w:val="cs-CZ" w:eastAsia="en-GB"/>
        </w:rPr>
        <w:t xml:space="preserve">Czech University of Life Sciences Prague, </w:t>
      </w:r>
      <w:r w:rsidR="007E1C1E" w:rsidRPr="007E1C1E">
        <w:rPr>
          <w:szCs w:val="24"/>
          <w:lang w:val="en-US"/>
        </w:rPr>
        <w:t>First Vice-Rector and Vice-Rector for International Relations</w:t>
      </w:r>
    </w:p>
    <w:p w14:paraId="27DA60EE" w14:textId="77777777" w:rsidR="00A071F5" w:rsidRPr="007E1C1E" w:rsidRDefault="007E1C1E" w:rsidP="007E1C1E">
      <w:pPr>
        <w:tabs>
          <w:tab w:val="left" w:pos="-720"/>
          <w:tab w:val="left" w:pos="2127"/>
        </w:tabs>
        <w:ind w:left="2127" w:hanging="2127"/>
        <w:rPr>
          <w:szCs w:val="24"/>
          <w:lang w:val="cs-CZ" w:eastAsia="en-GB"/>
        </w:rPr>
      </w:pPr>
      <w:r w:rsidRPr="007E1C1E">
        <w:rPr>
          <w:szCs w:val="24"/>
          <w:lang w:val="cs-CZ"/>
        </w:rPr>
        <w:t>20</w:t>
      </w:r>
      <w:r w:rsidR="00F2140E">
        <w:rPr>
          <w:szCs w:val="24"/>
          <w:lang w:val="cs-CZ"/>
        </w:rPr>
        <w:t>07</w:t>
      </w:r>
      <w:r w:rsidR="00E5285E">
        <w:rPr>
          <w:szCs w:val="24"/>
          <w:lang w:val="cs-CZ"/>
        </w:rPr>
        <w:t xml:space="preserve"> -2017</w:t>
      </w:r>
      <w:r w:rsidR="00A071F5" w:rsidRPr="007E1C1E">
        <w:rPr>
          <w:szCs w:val="24"/>
          <w:lang w:val="cs-CZ"/>
        </w:rPr>
        <w:tab/>
      </w:r>
      <w:r w:rsidR="00E63A5E" w:rsidRPr="007E1C1E">
        <w:rPr>
          <w:szCs w:val="24"/>
          <w:lang w:val="cs-CZ" w:eastAsia="en-GB"/>
        </w:rPr>
        <w:t xml:space="preserve">Czech University of Life Sciences Prague, Faculty of Economics and Management, </w:t>
      </w:r>
      <w:r w:rsidRPr="007E1C1E">
        <w:rPr>
          <w:szCs w:val="24"/>
          <w:lang w:val="en-US"/>
        </w:rPr>
        <w:t>associate professor</w:t>
      </w:r>
    </w:p>
    <w:p w14:paraId="7FC55AA1" w14:textId="77777777" w:rsidR="007E1C1E" w:rsidRDefault="007E1C1E" w:rsidP="007E1C1E">
      <w:pPr>
        <w:ind w:left="2124" w:hanging="2124"/>
        <w:rPr>
          <w:szCs w:val="24"/>
        </w:rPr>
      </w:pPr>
      <w:r w:rsidRPr="00CC4CBC">
        <w:rPr>
          <w:szCs w:val="24"/>
        </w:rPr>
        <w:t xml:space="preserve">2003 – </w:t>
      </w:r>
      <w:r>
        <w:rPr>
          <w:szCs w:val="24"/>
        </w:rPr>
        <w:t>2</w:t>
      </w:r>
      <w:r w:rsidRPr="00CC4CBC">
        <w:rPr>
          <w:szCs w:val="24"/>
        </w:rPr>
        <w:t>010</w:t>
      </w:r>
      <w:r>
        <w:rPr>
          <w:szCs w:val="24"/>
        </w:rPr>
        <w:tab/>
      </w:r>
      <w:r w:rsidRPr="007E1C1E">
        <w:rPr>
          <w:szCs w:val="24"/>
          <w:lang w:val="cs-CZ" w:eastAsia="en-GB"/>
        </w:rPr>
        <w:t xml:space="preserve">Czech University of Life Sciences Prague, Faculty of Economics and Management, </w:t>
      </w:r>
      <w:r>
        <w:rPr>
          <w:szCs w:val="24"/>
          <w:lang w:val="en-US"/>
        </w:rPr>
        <w:t>Vice Dean for International Relations,</w:t>
      </w:r>
    </w:p>
    <w:p w14:paraId="5132E054" w14:textId="77777777" w:rsidR="00F2140E" w:rsidRPr="00F2140E" w:rsidRDefault="00F2140E" w:rsidP="00F2140E">
      <w:pPr>
        <w:ind w:left="2124" w:hanging="2124"/>
        <w:rPr>
          <w:szCs w:val="24"/>
          <w:lang w:eastAsia="cs-CZ"/>
        </w:rPr>
      </w:pPr>
      <w:r w:rsidRPr="00F2140E">
        <w:rPr>
          <w:szCs w:val="24"/>
          <w:lang w:eastAsia="cs-CZ"/>
        </w:rPr>
        <w:t>1998 – 2015</w:t>
      </w:r>
      <w:r w:rsidRPr="00F2140E">
        <w:rPr>
          <w:szCs w:val="24"/>
          <w:lang w:eastAsia="cs-CZ"/>
        </w:rPr>
        <w:tab/>
      </w:r>
      <w:r w:rsidRPr="00595474">
        <w:rPr>
          <w:szCs w:val="24"/>
          <w:lang w:eastAsia="cs-CZ"/>
        </w:rPr>
        <w:t xml:space="preserve">External </w:t>
      </w:r>
      <w:r w:rsidR="00595474" w:rsidRPr="00595474">
        <w:rPr>
          <w:szCs w:val="24"/>
          <w:lang w:eastAsia="cs-CZ"/>
        </w:rPr>
        <w:t>member</w:t>
      </w:r>
      <w:r w:rsidRPr="00595474">
        <w:rPr>
          <w:szCs w:val="24"/>
          <w:lang w:eastAsia="cs-CZ"/>
        </w:rPr>
        <w:t xml:space="preserve"> of the Department of Sociology of the </w:t>
      </w:r>
      <w:r w:rsidR="00595474" w:rsidRPr="00595474">
        <w:rPr>
          <w:szCs w:val="24"/>
          <w:lang w:eastAsia="cs-CZ"/>
        </w:rPr>
        <w:t>Institute</w:t>
      </w:r>
      <w:r w:rsidRPr="00595474">
        <w:rPr>
          <w:szCs w:val="24"/>
          <w:lang w:eastAsia="cs-CZ"/>
        </w:rPr>
        <w:t xml:space="preserve"> of sociological studies, Faculty of Social Sciences, Charles University Prague (</w:t>
      </w:r>
      <w:r w:rsidR="00595474" w:rsidRPr="00595474">
        <w:rPr>
          <w:szCs w:val="24"/>
          <w:lang w:eastAsia="cs-CZ"/>
        </w:rPr>
        <w:t xml:space="preserve">lecturing in course: Transformation of possibilities of development of the Czech countryside) </w:t>
      </w:r>
    </w:p>
    <w:p w14:paraId="27D4CA83" w14:textId="77777777" w:rsidR="007E1C1E" w:rsidRDefault="007E1C1E" w:rsidP="007E1C1E">
      <w:pPr>
        <w:ind w:left="2124" w:hanging="2124"/>
        <w:rPr>
          <w:szCs w:val="24"/>
          <w:lang w:val="en-US"/>
        </w:rPr>
      </w:pPr>
      <w:r w:rsidRPr="00CC4CBC">
        <w:rPr>
          <w:szCs w:val="24"/>
        </w:rPr>
        <w:t>1994 – 2007</w:t>
      </w:r>
      <w:r>
        <w:rPr>
          <w:szCs w:val="24"/>
        </w:rPr>
        <w:tab/>
      </w:r>
      <w:r w:rsidRPr="007E1C1E">
        <w:rPr>
          <w:szCs w:val="24"/>
          <w:lang w:val="cs-CZ" w:eastAsia="en-GB"/>
        </w:rPr>
        <w:t>Czech University of Life Scienc</w:t>
      </w:r>
      <w:r>
        <w:rPr>
          <w:szCs w:val="24"/>
          <w:lang w:val="cs-CZ" w:eastAsia="en-GB"/>
        </w:rPr>
        <w:t xml:space="preserve">es Prague, Faculty of Economics, </w:t>
      </w:r>
      <w:r w:rsidRPr="00E63A5E">
        <w:rPr>
          <w:szCs w:val="24"/>
          <w:lang w:val="cs-CZ"/>
        </w:rPr>
        <w:t xml:space="preserve">Department of </w:t>
      </w:r>
      <w:r>
        <w:rPr>
          <w:szCs w:val="24"/>
          <w:lang w:val="cs-CZ"/>
        </w:rPr>
        <w:t>Humanities</w:t>
      </w:r>
      <w:r>
        <w:rPr>
          <w:szCs w:val="24"/>
          <w:lang w:val="en-US"/>
        </w:rPr>
        <w:t xml:space="preserve">, assistant professor </w:t>
      </w:r>
    </w:p>
    <w:p w14:paraId="2969CED2" w14:textId="77777777" w:rsidR="007E1C1E" w:rsidRPr="00CC4CBC" w:rsidRDefault="007E1C1E" w:rsidP="007E1C1E">
      <w:pPr>
        <w:ind w:left="2124" w:hanging="2124"/>
        <w:rPr>
          <w:szCs w:val="24"/>
        </w:rPr>
      </w:pPr>
      <w:r w:rsidRPr="00CC4CBC">
        <w:rPr>
          <w:szCs w:val="24"/>
        </w:rPr>
        <w:t>1990 – 1994</w:t>
      </w:r>
      <w:r w:rsidRPr="00CC4CBC">
        <w:rPr>
          <w:szCs w:val="24"/>
        </w:rPr>
        <w:tab/>
      </w:r>
      <w:r w:rsidRPr="007E1C1E">
        <w:rPr>
          <w:szCs w:val="24"/>
        </w:rPr>
        <w:t>University of Agriculture Prague</w:t>
      </w:r>
      <w:r>
        <w:rPr>
          <w:szCs w:val="24"/>
        </w:rPr>
        <w:t xml:space="preserve">, </w:t>
      </w:r>
      <w:r w:rsidRPr="00E63A5E">
        <w:rPr>
          <w:szCs w:val="24"/>
          <w:lang w:val="cs-CZ"/>
        </w:rPr>
        <w:t xml:space="preserve">Department of </w:t>
      </w:r>
      <w:r>
        <w:rPr>
          <w:szCs w:val="24"/>
          <w:lang w:val="cs-CZ"/>
        </w:rPr>
        <w:t>Humanities</w:t>
      </w:r>
      <w:r>
        <w:rPr>
          <w:szCs w:val="24"/>
        </w:rPr>
        <w:t>,</w:t>
      </w:r>
      <w:r w:rsidRPr="00CC4CBC">
        <w:rPr>
          <w:szCs w:val="24"/>
        </w:rPr>
        <w:t xml:space="preserve"> </w:t>
      </w:r>
      <w:r w:rsidRPr="007E1C1E">
        <w:rPr>
          <w:szCs w:val="24"/>
        </w:rPr>
        <w:t>junior research fellow</w:t>
      </w:r>
    </w:p>
    <w:p w14:paraId="5B300FDA" w14:textId="77777777" w:rsidR="007E1C1E" w:rsidRDefault="007E1C1E" w:rsidP="007E1C1E">
      <w:pPr>
        <w:rPr>
          <w:szCs w:val="24"/>
        </w:rPr>
      </w:pPr>
      <w:r w:rsidRPr="00CC4CBC">
        <w:rPr>
          <w:szCs w:val="24"/>
        </w:rPr>
        <w:t xml:space="preserve">1989 – 1990 </w:t>
      </w:r>
      <w:r w:rsidRPr="00CC4CBC">
        <w:rPr>
          <w:szCs w:val="24"/>
        </w:rPr>
        <w:tab/>
      </w:r>
      <w:r w:rsidRPr="00CC4CBC">
        <w:rPr>
          <w:szCs w:val="24"/>
        </w:rPr>
        <w:tab/>
      </w:r>
      <w:r w:rsidRPr="007E1C1E">
        <w:rPr>
          <w:szCs w:val="24"/>
        </w:rPr>
        <w:t>University of Agriculture Prague</w:t>
      </w:r>
      <w:r>
        <w:rPr>
          <w:szCs w:val="24"/>
        </w:rPr>
        <w:t xml:space="preserve">, </w:t>
      </w:r>
      <w:r w:rsidRPr="009E3347">
        <w:rPr>
          <w:szCs w:val="24"/>
          <w:lang w:val="en-US"/>
        </w:rPr>
        <w:t>a</w:t>
      </w:r>
      <w:r>
        <w:rPr>
          <w:szCs w:val="24"/>
          <w:lang w:val="en-US"/>
        </w:rPr>
        <w:t>s</w:t>
      </w:r>
      <w:r w:rsidRPr="009E3347">
        <w:rPr>
          <w:szCs w:val="24"/>
          <w:lang w:val="en-US"/>
        </w:rPr>
        <w:t>sist</w:t>
      </w:r>
      <w:r>
        <w:rPr>
          <w:szCs w:val="24"/>
          <w:lang w:val="en-US"/>
        </w:rPr>
        <w:t>ant</w:t>
      </w:r>
    </w:p>
    <w:p w14:paraId="5DDCF58F" w14:textId="77777777" w:rsidR="00CD0800" w:rsidRPr="00932195" w:rsidRDefault="00CD0800" w:rsidP="0089259A">
      <w:pPr>
        <w:tabs>
          <w:tab w:val="left" w:pos="-720"/>
        </w:tabs>
        <w:ind w:left="567" w:hanging="567"/>
        <w:rPr>
          <w:b/>
          <w:szCs w:val="24"/>
          <w:highlight w:val="yellow"/>
        </w:rPr>
      </w:pPr>
    </w:p>
    <w:p w14:paraId="00C56737" w14:textId="77777777" w:rsidR="0089259A" w:rsidRPr="00932195" w:rsidRDefault="0089259A" w:rsidP="0089259A">
      <w:pPr>
        <w:tabs>
          <w:tab w:val="left" w:pos="-720"/>
        </w:tabs>
        <w:ind w:left="567" w:hanging="567"/>
        <w:rPr>
          <w:b/>
          <w:szCs w:val="24"/>
          <w:highlight w:val="yellow"/>
        </w:rPr>
      </w:pPr>
    </w:p>
    <w:p w14:paraId="30154A8D" w14:textId="77777777" w:rsidR="007E1C1E" w:rsidRPr="009E3347" w:rsidRDefault="00E63A5E" w:rsidP="007E1C1E">
      <w:pPr>
        <w:rPr>
          <w:szCs w:val="24"/>
          <w:lang w:val="en-US"/>
        </w:rPr>
      </w:pPr>
      <w:r w:rsidRPr="007E1C1E">
        <w:rPr>
          <w:b/>
          <w:szCs w:val="24"/>
          <w:lang w:val="cs-CZ"/>
        </w:rPr>
        <w:t>Research interest:</w:t>
      </w:r>
      <w:r w:rsidR="00E457D5" w:rsidRPr="007E1C1E">
        <w:rPr>
          <w:b/>
          <w:szCs w:val="24"/>
          <w:lang w:val="cs-CZ"/>
        </w:rPr>
        <w:t xml:space="preserve"> </w:t>
      </w:r>
      <w:r w:rsidR="007E1C1E" w:rsidRPr="007E1C1E">
        <w:rPr>
          <w:szCs w:val="24"/>
          <w:lang w:val="en-US"/>
        </w:rPr>
        <w:t xml:space="preserve">Regional development, rural development (EU LEADER approach related to social capital), social and cultural context of farming and foods, </w:t>
      </w:r>
      <w:r w:rsidR="00E5285E">
        <w:rPr>
          <w:szCs w:val="24"/>
          <w:lang w:val="en-US"/>
        </w:rPr>
        <w:t>socioeconomic aspects of o</w:t>
      </w:r>
      <w:r w:rsidR="007E1C1E" w:rsidRPr="007E1C1E">
        <w:rPr>
          <w:szCs w:val="24"/>
          <w:lang w:val="en-US"/>
        </w:rPr>
        <w:t>rganic farming and organic food, sustainable agriculture, globalization and farming communities.</w:t>
      </w:r>
    </w:p>
    <w:p w14:paraId="3BD9C516" w14:textId="77777777" w:rsidR="00A071F5" w:rsidRPr="00932195" w:rsidRDefault="00A071F5" w:rsidP="00A318D6">
      <w:pPr>
        <w:tabs>
          <w:tab w:val="left" w:pos="-720"/>
        </w:tabs>
        <w:ind w:left="567" w:hanging="567"/>
        <w:rPr>
          <w:szCs w:val="24"/>
          <w:highlight w:val="yellow"/>
          <w:lang w:val="cs-CZ"/>
        </w:rPr>
      </w:pPr>
    </w:p>
    <w:p w14:paraId="2C6AB55F" w14:textId="77777777" w:rsidR="00C87DDA" w:rsidRDefault="00C87DDA" w:rsidP="0089259A">
      <w:pPr>
        <w:tabs>
          <w:tab w:val="left" w:pos="-720"/>
        </w:tabs>
        <w:rPr>
          <w:szCs w:val="24"/>
          <w:highlight w:val="yellow"/>
          <w:lang w:val="cs-CZ"/>
        </w:rPr>
      </w:pPr>
    </w:p>
    <w:p w14:paraId="14BCCD8A" w14:textId="77777777" w:rsidR="00DA5EAB" w:rsidRDefault="00DA5EAB" w:rsidP="00DA5EAB">
      <w:pPr>
        <w:tabs>
          <w:tab w:val="left" w:pos="-720"/>
        </w:tabs>
        <w:rPr>
          <w:b/>
          <w:szCs w:val="24"/>
          <w:lang w:val="cs-CZ"/>
        </w:rPr>
      </w:pPr>
      <w:r w:rsidRPr="00DA5EAB">
        <w:rPr>
          <w:b/>
          <w:szCs w:val="24"/>
          <w:lang w:val="cs-CZ"/>
        </w:rPr>
        <w:t>International experience (long term international stays):</w:t>
      </w:r>
    </w:p>
    <w:p w14:paraId="2A25DA4F" w14:textId="77777777" w:rsidR="00DA5EAB" w:rsidRPr="00DA5EAB" w:rsidRDefault="00DA5EAB" w:rsidP="00DA5EAB">
      <w:pPr>
        <w:tabs>
          <w:tab w:val="left" w:pos="-720"/>
        </w:tabs>
        <w:rPr>
          <w:b/>
          <w:szCs w:val="24"/>
          <w:highlight w:val="yellow"/>
          <w:lang w:val="cs-CZ"/>
        </w:rPr>
      </w:pPr>
    </w:p>
    <w:p w14:paraId="0934E4DD" w14:textId="77777777" w:rsidR="00DA5EAB" w:rsidRPr="00CC4CBC" w:rsidRDefault="00DA5EAB" w:rsidP="00DA5EAB">
      <w:pPr>
        <w:pStyle w:val="Zkladntext"/>
        <w:ind w:left="2124" w:hanging="2124"/>
      </w:pPr>
      <w:r>
        <w:t>1995</w:t>
      </w:r>
      <w:r>
        <w:tab/>
      </w:r>
      <w:r w:rsidR="00E5285E">
        <w:t>Ten</w:t>
      </w:r>
      <w:r w:rsidRPr="00DA5EAB">
        <w:t>-week</w:t>
      </w:r>
      <w:r w:rsidR="00E5285E">
        <w:t>s</w:t>
      </w:r>
      <w:r w:rsidRPr="00DA5EAB">
        <w:t xml:space="preserve"> at the </w:t>
      </w:r>
      <w:r w:rsidR="00E5285E">
        <w:t>D</w:t>
      </w:r>
      <w:r w:rsidRPr="00DA5EAB">
        <w:t xml:space="preserve">epartment of </w:t>
      </w:r>
      <w:r w:rsidR="00E5285E">
        <w:t>R</w:t>
      </w:r>
      <w:r w:rsidRPr="00DA5EAB">
        <w:t xml:space="preserve">ural </w:t>
      </w:r>
      <w:r w:rsidR="00E5285E">
        <w:t>S</w:t>
      </w:r>
      <w:r w:rsidRPr="00DA5EAB">
        <w:t>ociology</w:t>
      </w:r>
      <w:r w:rsidR="00E5285E">
        <w:t>,</w:t>
      </w:r>
      <w:r w:rsidRPr="00DA5EAB">
        <w:t xml:space="preserve"> </w:t>
      </w:r>
      <w:r w:rsidRPr="00CC4CBC">
        <w:t>University of Missouri, Columbia, USA</w:t>
      </w:r>
    </w:p>
    <w:p w14:paraId="4D3CB5CC" w14:textId="77777777" w:rsidR="00DA5EAB" w:rsidRPr="00CC4CBC" w:rsidRDefault="00DA5EAB" w:rsidP="00DA5EAB">
      <w:pPr>
        <w:pStyle w:val="Zkladntextodsazen2"/>
        <w:spacing w:after="0" w:line="240" w:lineRule="auto"/>
        <w:ind w:left="2124" w:hanging="2124"/>
        <w:rPr>
          <w:szCs w:val="24"/>
        </w:rPr>
      </w:pPr>
      <w:r>
        <w:rPr>
          <w:szCs w:val="24"/>
        </w:rPr>
        <w:t>1996</w:t>
      </w:r>
      <w:r>
        <w:rPr>
          <w:szCs w:val="24"/>
        </w:rPr>
        <w:tab/>
      </w:r>
      <w:r w:rsidRPr="009E3347">
        <w:rPr>
          <w:szCs w:val="24"/>
          <w:lang w:val="en-US"/>
        </w:rPr>
        <w:t>FAO Rural Development International Workshop, G</w:t>
      </w:r>
      <w:r w:rsidRPr="009E3347">
        <w:rPr>
          <w:szCs w:val="24"/>
          <w:lang w:val="en-US"/>
        </w:rPr>
        <w:sym w:font="Times New Roman" w:char="00F6"/>
      </w:r>
      <w:r w:rsidRPr="009E3347">
        <w:rPr>
          <w:szCs w:val="24"/>
          <w:lang w:val="en-US"/>
        </w:rPr>
        <w:t>d</w:t>
      </w:r>
      <w:r w:rsidRPr="009E3347">
        <w:rPr>
          <w:szCs w:val="24"/>
          <w:lang w:val="en-US"/>
        </w:rPr>
        <w:sym w:font="Times New Roman" w:char="00F6"/>
      </w:r>
      <w:r w:rsidRPr="009E3347">
        <w:rPr>
          <w:szCs w:val="24"/>
          <w:lang w:val="en-US"/>
        </w:rPr>
        <w:t>ll</w:t>
      </w:r>
      <w:r w:rsidRPr="009E3347">
        <w:rPr>
          <w:szCs w:val="24"/>
          <w:lang w:val="en-US"/>
        </w:rPr>
        <w:sym w:font="Times New Roman" w:char="00F6"/>
      </w:r>
      <w:r w:rsidRPr="009E3347">
        <w:rPr>
          <w:szCs w:val="24"/>
          <w:lang w:val="en-US"/>
        </w:rPr>
        <w:t>, Hungary</w:t>
      </w:r>
    </w:p>
    <w:p w14:paraId="2D171FD6" w14:textId="77777777" w:rsidR="00DA5EAB" w:rsidRPr="00CC4CBC" w:rsidRDefault="00DA5EAB" w:rsidP="00DA5EAB">
      <w:pPr>
        <w:ind w:left="2124" w:hanging="2124"/>
        <w:rPr>
          <w:szCs w:val="24"/>
        </w:rPr>
      </w:pPr>
      <w:r>
        <w:rPr>
          <w:szCs w:val="24"/>
        </w:rPr>
        <w:t>2001</w:t>
      </w:r>
      <w:r w:rsidRPr="00CC4CBC">
        <w:rPr>
          <w:szCs w:val="24"/>
        </w:rPr>
        <w:tab/>
      </w:r>
      <w:r w:rsidRPr="009E3347">
        <w:rPr>
          <w:szCs w:val="24"/>
          <w:lang w:val="en-US"/>
        </w:rPr>
        <w:t xml:space="preserve">Expert </w:t>
      </w:r>
      <w:r>
        <w:rPr>
          <w:szCs w:val="24"/>
          <w:lang w:val="en-US"/>
        </w:rPr>
        <w:t xml:space="preserve">workshops </w:t>
      </w:r>
      <w:r w:rsidRPr="009E3347">
        <w:rPr>
          <w:szCs w:val="24"/>
          <w:lang w:val="en-US"/>
        </w:rPr>
        <w:t>on gender and participatory research methods in Central and Eastern European countries, Borovets, Bulgaria</w:t>
      </w:r>
      <w:r>
        <w:rPr>
          <w:szCs w:val="24"/>
          <w:lang w:val="en-US"/>
        </w:rPr>
        <w:t xml:space="preserve">, </w:t>
      </w:r>
      <w:r w:rsidRPr="009E3347">
        <w:rPr>
          <w:szCs w:val="24"/>
          <w:lang w:val="en-US"/>
        </w:rPr>
        <w:t>Cluj-Napoca, Romania</w:t>
      </w:r>
    </w:p>
    <w:p w14:paraId="6B2D2E94" w14:textId="77777777" w:rsidR="00DA5EAB" w:rsidRPr="00CC4CBC" w:rsidRDefault="00DA5EAB" w:rsidP="00DA5EAB">
      <w:pPr>
        <w:spacing w:line="240" w:lineRule="atLeast"/>
        <w:rPr>
          <w:b/>
          <w:szCs w:val="24"/>
          <w:u w:val="single"/>
        </w:rPr>
      </w:pPr>
    </w:p>
    <w:p w14:paraId="3F60DBCD" w14:textId="77777777" w:rsidR="0089259A" w:rsidRPr="0060195D" w:rsidRDefault="00DA5EAB" w:rsidP="00DA5EAB">
      <w:pPr>
        <w:tabs>
          <w:tab w:val="left" w:pos="-720"/>
          <w:tab w:val="left" w:pos="6168"/>
        </w:tabs>
        <w:rPr>
          <w:szCs w:val="24"/>
          <w:lang w:val="cs-CZ"/>
        </w:rPr>
      </w:pPr>
      <w:r w:rsidRPr="0060195D">
        <w:rPr>
          <w:szCs w:val="24"/>
          <w:lang w:val="cs-CZ"/>
        </w:rPr>
        <w:tab/>
      </w:r>
    </w:p>
    <w:p w14:paraId="01DD2104" w14:textId="77777777" w:rsidR="00DA5EAB" w:rsidRPr="00932195" w:rsidRDefault="00DA5EAB" w:rsidP="0089259A">
      <w:pPr>
        <w:tabs>
          <w:tab w:val="left" w:pos="-720"/>
        </w:tabs>
        <w:rPr>
          <w:szCs w:val="24"/>
          <w:highlight w:val="yellow"/>
          <w:lang w:val="cs-CZ"/>
        </w:rPr>
      </w:pPr>
    </w:p>
    <w:p w14:paraId="1B484C41" w14:textId="77777777" w:rsidR="00A318D6" w:rsidRPr="0045399F" w:rsidRDefault="00BD5B86" w:rsidP="00A318D6">
      <w:pPr>
        <w:tabs>
          <w:tab w:val="left" w:pos="-720"/>
        </w:tabs>
        <w:rPr>
          <w:b/>
          <w:szCs w:val="24"/>
          <w:lang w:val="cs-CZ"/>
        </w:rPr>
      </w:pPr>
      <w:r w:rsidRPr="0045399F">
        <w:rPr>
          <w:b/>
          <w:szCs w:val="24"/>
          <w:lang w:val="cs-CZ"/>
        </w:rPr>
        <w:t>Membership in Scientific Associations</w:t>
      </w:r>
      <w:r w:rsidR="0045399F" w:rsidRPr="0045399F">
        <w:rPr>
          <w:b/>
          <w:szCs w:val="24"/>
          <w:lang w:val="cs-CZ"/>
        </w:rPr>
        <w:t xml:space="preserve"> </w:t>
      </w:r>
      <w:r w:rsidR="0045399F" w:rsidRPr="0045399F">
        <w:rPr>
          <w:b/>
          <w:i/>
          <w:szCs w:val="24"/>
          <w:lang w:val="en-US"/>
        </w:rPr>
        <w:t>and editorial boards</w:t>
      </w:r>
      <w:r w:rsidRPr="0045399F">
        <w:rPr>
          <w:b/>
          <w:szCs w:val="24"/>
          <w:lang w:val="cs-CZ"/>
        </w:rPr>
        <w:t>:</w:t>
      </w:r>
    </w:p>
    <w:p w14:paraId="3FA21D20" w14:textId="77777777" w:rsidR="00BD5B86" w:rsidRPr="00932195" w:rsidRDefault="00BD5B86" w:rsidP="00A318D6">
      <w:pPr>
        <w:tabs>
          <w:tab w:val="left" w:pos="-720"/>
        </w:tabs>
        <w:rPr>
          <w:b/>
          <w:szCs w:val="24"/>
          <w:highlight w:val="yellow"/>
          <w:lang w:val="cs-CZ"/>
        </w:rPr>
      </w:pPr>
    </w:p>
    <w:p w14:paraId="4944385B" w14:textId="77777777" w:rsidR="00025360" w:rsidRPr="00025360" w:rsidRDefault="0045399F" w:rsidP="00025360">
      <w:pPr>
        <w:tabs>
          <w:tab w:val="left" w:pos="-720"/>
        </w:tabs>
        <w:rPr>
          <w:szCs w:val="24"/>
          <w:lang w:val="cs-CZ"/>
        </w:rPr>
      </w:pPr>
      <w:r>
        <w:rPr>
          <w:szCs w:val="24"/>
          <w:lang w:val="cs-CZ"/>
        </w:rPr>
        <w:t>Since 2002</w:t>
      </w:r>
      <w:r w:rsidR="00025360" w:rsidRPr="00025360">
        <w:rPr>
          <w:szCs w:val="24"/>
          <w:lang w:val="cs-CZ"/>
        </w:rPr>
        <w:t xml:space="preserve"> </w:t>
      </w:r>
      <w:r w:rsidR="00025360">
        <w:rPr>
          <w:szCs w:val="24"/>
          <w:lang w:val="cs-CZ"/>
        </w:rPr>
        <w:tab/>
      </w:r>
      <w:r w:rsidR="00025360">
        <w:rPr>
          <w:szCs w:val="24"/>
          <w:lang w:val="cs-CZ"/>
        </w:rPr>
        <w:tab/>
      </w:r>
      <w:r>
        <w:rPr>
          <w:szCs w:val="24"/>
          <w:lang w:val="cs-CZ"/>
        </w:rPr>
        <w:t>M</w:t>
      </w:r>
      <w:r w:rsidR="00025360" w:rsidRPr="00025360">
        <w:rPr>
          <w:szCs w:val="24"/>
          <w:lang w:val="cs-CZ"/>
        </w:rPr>
        <w:t>ember of European Society for Rural Sociology</w:t>
      </w:r>
    </w:p>
    <w:p w14:paraId="5932CBD5" w14:textId="77777777" w:rsidR="00025360" w:rsidRPr="00025360" w:rsidRDefault="0045399F" w:rsidP="0045399F">
      <w:pPr>
        <w:tabs>
          <w:tab w:val="left" w:pos="-720"/>
        </w:tabs>
        <w:ind w:left="2160" w:hanging="2160"/>
        <w:rPr>
          <w:szCs w:val="24"/>
          <w:lang w:val="cs-CZ"/>
        </w:rPr>
      </w:pPr>
      <w:r>
        <w:rPr>
          <w:szCs w:val="24"/>
          <w:lang w:val="cs-CZ"/>
        </w:rPr>
        <w:t>2010</w:t>
      </w:r>
      <w:r w:rsidR="00E5285E">
        <w:rPr>
          <w:szCs w:val="24"/>
          <w:lang w:val="cs-CZ"/>
        </w:rPr>
        <w:t>-2018:</w:t>
      </w:r>
      <w:r w:rsidR="00025360">
        <w:rPr>
          <w:szCs w:val="24"/>
          <w:lang w:val="cs-CZ"/>
        </w:rPr>
        <w:tab/>
      </w:r>
      <w:r>
        <w:rPr>
          <w:szCs w:val="24"/>
          <w:lang w:val="cs-CZ"/>
        </w:rPr>
        <w:t>E</w:t>
      </w:r>
      <w:r w:rsidR="00025360" w:rsidRPr="00025360">
        <w:rPr>
          <w:szCs w:val="24"/>
          <w:lang w:val="cs-CZ"/>
        </w:rPr>
        <w:t>ditorial board of Sociologia Ruralis (ISSN 0038-0199, Wiley-Blackwell publishers)</w:t>
      </w:r>
    </w:p>
    <w:p w14:paraId="0CC27CE1" w14:textId="77777777" w:rsidR="00025360" w:rsidRPr="00025360" w:rsidRDefault="0045399F" w:rsidP="0045399F">
      <w:pPr>
        <w:tabs>
          <w:tab w:val="left" w:pos="-720"/>
        </w:tabs>
        <w:ind w:left="2160" w:hanging="2160"/>
        <w:rPr>
          <w:szCs w:val="24"/>
          <w:lang w:val="cs-CZ"/>
        </w:rPr>
      </w:pPr>
      <w:r>
        <w:rPr>
          <w:szCs w:val="24"/>
          <w:lang w:val="cs-CZ"/>
        </w:rPr>
        <w:t>Since 2007</w:t>
      </w:r>
      <w:r w:rsidR="00025360" w:rsidRPr="00025360">
        <w:rPr>
          <w:szCs w:val="24"/>
          <w:lang w:val="cs-CZ"/>
        </w:rPr>
        <w:t xml:space="preserve"> </w:t>
      </w:r>
      <w:r w:rsidR="00025360">
        <w:rPr>
          <w:szCs w:val="24"/>
          <w:lang w:val="cs-CZ"/>
        </w:rPr>
        <w:tab/>
      </w:r>
      <w:r>
        <w:rPr>
          <w:szCs w:val="24"/>
          <w:lang w:val="cs-CZ"/>
        </w:rPr>
        <w:t>E</w:t>
      </w:r>
      <w:r w:rsidR="00025360" w:rsidRPr="00025360">
        <w:rPr>
          <w:szCs w:val="24"/>
          <w:lang w:val="cs-CZ"/>
        </w:rPr>
        <w:t xml:space="preserve">ditorial board Agricultural Economics (Zemědělská ekonomika) ISSN  0139-570X (published by Czech Academy of Agricultural Sciences)  </w:t>
      </w:r>
    </w:p>
    <w:p w14:paraId="1C3D76B1" w14:textId="77777777" w:rsidR="00D82B14" w:rsidRPr="00932195" w:rsidRDefault="0045399F" w:rsidP="0045399F">
      <w:pPr>
        <w:tabs>
          <w:tab w:val="left" w:pos="-720"/>
        </w:tabs>
        <w:ind w:left="2160" w:hanging="2160"/>
        <w:rPr>
          <w:szCs w:val="24"/>
          <w:highlight w:val="yellow"/>
        </w:rPr>
      </w:pPr>
      <w:r>
        <w:rPr>
          <w:szCs w:val="24"/>
          <w:lang w:val="cs-CZ"/>
        </w:rPr>
        <w:t>2008-2013</w:t>
      </w:r>
      <w:r w:rsidR="00025360" w:rsidRPr="00025360">
        <w:rPr>
          <w:szCs w:val="24"/>
          <w:lang w:val="cs-CZ"/>
        </w:rPr>
        <w:t xml:space="preserve"> </w:t>
      </w:r>
      <w:r>
        <w:rPr>
          <w:szCs w:val="24"/>
          <w:lang w:val="cs-CZ"/>
        </w:rPr>
        <w:tab/>
        <w:t>E</w:t>
      </w:r>
      <w:r w:rsidR="00025360" w:rsidRPr="00025360">
        <w:rPr>
          <w:szCs w:val="24"/>
          <w:lang w:val="cs-CZ"/>
        </w:rPr>
        <w:t>ditorial board Eastern European Countryside ISSN  1232-8855 (published in Torun, Poland by Nicolas Copernicus University)</w:t>
      </w:r>
    </w:p>
    <w:p w14:paraId="7CFF2B8E" w14:textId="77777777" w:rsidR="00C87DDA" w:rsidRPr="00932195" w:rsidRDefault="00C87DDA" w:rsidP="0089259A">
      <w:pPr>
        <w:tabs>
          <w:tab w:val="left" w:pos="-720"/>
        </w:tabs>
        <w:rPr>
          <w:szCs w:val="24"/>
          <w:highlight w:val="yellow"/>
        </w:rPr>
      </w:pPr>
    </w:p>
    <w:p w14:paraId="6436DCD2" w14:textId="77777777" w:rsidR="0089259A" w:rsidRPr="00932195" w:rsidRDefault="0089259A" w:rsidP="0089259A">
      <w:pPr>
        <w:jc w:val="left"/>
        <w:rPr>
          <w:b/>
          <w:szCs w:val="24"/>
          <w:highlight w:val="yellow"/>
          <w:lang w:val="cs-CZ"/>
        </w:rPr>
      </w:pPr>
    </w:p>
    <w:p w14:paraId="27C25668" w14:textId="77777777" w:rsidR="008A1BF3" w:rsidRPr="00D31C76" w:rsidRDefault="005C6E57" w:rsidP="00A318D6">
      <w:pPr>
        <w:tabs>
          <w:tab w:val="left" w:pos="-720"/>
        </w:tabs>
        <w:rPr>
          <w:b/>
          <w:szCs w:val="24"/>
          <w:lang w:val="cs-CZ"/>
        </w:rPr>
      </w:pPr>
      <w:r w:rsidRPr="00D31C76">
        <w:rPr>
          <w:b/>
          <w:szCs w:val="24"/>
          <w:lang w:val="cs-CZ"/>
        </w:rPr>
        <w:t xml:space="preserve">Research </w:t>
      </w:r>
      <w:r w:rsidR="00595474">
        <w:rPr>
          <w:b/>
          <w:szCs w:val="24"/>
          <w:lang w:val="cs-CZ"/>
        </w:rPr>
        <w:t xml:space="preserve">and projects </w:t>
      </w:r>
      <w:r w:rsidRPr="00D31C76">
        <w:rPr>
          <w:b/>
          <w:szCs w:val="24"/>
          <w:lang w:val="cs-CZ"/>
        </w:rPr>
        <w:t>activities:</w:t>
      </w:r>
    </w:p>
    <w:p w14:paraId="65799FC2" w14:textId="77777777" w:rsidR="005C6E57" w:rsidRPr="00932195" w:rsidRDefault="005C6E57" w:rsidP="00A318D6">
      <w:pPr>
        <w:tabs>
          <w:tab w:val="left" w:pos="-720"/>
        </w:tabs>
        <w:rPr>
          <w:b/>
          <w:szCs w:val="24"/>
          <w:highlight w:val="yellow"/>
          <w:lang w:val="cs-CZ"/>
        </w:rPr>
      </w:pPr>
    </w:p>
    <w:p w14:paraId="05F2B65D" w14:textId="77777777" w:rsidR="00D22F95" w:rsidRPr="00A05705" w:rsidRDefault="005C6E57" w:rsidP="00A318D6">
      <w:pPr>
        <w:tabs>
          <w:tab w:val="left" w:pos="-720"/>
        </w:tabs>
        <w:rPr>
          <w:b/>
          <w:szCs w:val="24"/>
          <w:lang w:val="cs-CZ"/>
        </w:rPr>
      </w:pPr>
      <w:r w:rsidRPr="00A05705">
        <w:rPr>
          <w:i/>
          <w:szCs w:val="24"/>
          <w:u w:val="single"/>
          <w:lang w:val="cs-CZ"/>
        </w:rPr>
        <w:t>Grants participation:</w:t>
      </w:r>
      <w:r w:rsidR="00D22F95" w:rsidRPr="00A05705">
        <w:rPr>
          <w:i/>
          <w:szCs w:val="24"/>
          <w:lang w:val="cs-CZ"/>
        </w:rPr>
        <w:tab/>
      </w:r>
      <w:r w:rsidR="00D22F95" w:rsidRPr="00A05705">
        <w:rPr>
          <w:i/>
          <w:szCs w:val="24"/>
          <w:lang w:val="cs-CZ"/>
        </w:rPr>
        <w:tab/>
      </w:r>
    </w:p>
    <w:p w14:paraId="4B4ABBF1" w14:textId="77777777" w:rsidR="00595474" w:rsidRDefault="00595474" w:rsidP="00D22F95">
      <w:pPr>
        <w:tabs>
          <w:tab w:val="left" w:pos="-720"/>
        </w:tabs>
        <w:ind w:left="2160" w:hanging="2160"/>
        <w:rPr>
          <w:szCs w:val="24"/>
        </w:rPr>
      </w:pPr>
    </w:p>
    <w:p w14:paraId="23D0C9E2" w14:textId="218FBF79" w:rsidR="00C25915" w:rsidRDefault="00C25915" w:rsidP="00BC3F19">
      <w:pPr>
        <w:spacing w:line="240" w:lineRule="atLeast"/>
        <w:ind w:left="2127" w:hanging="2127"/>
        <w:rPr>
          <w:szCs w:val="24"/>
        </w:rPr>
      </w:pPr>
      <w:r>
        <w:rPr>
          <w:szCs w:val="24"/>
        </w:rPr>
        <w:t>2023-2025</w:t>
      </w:r>
      <w:r>
        <w:rPr>
          <w:szCs w:val="24"/>
        </w:rPr>
        <w:tab/>
        <w:t xml:space="preserve">Grant: </w:t>
      </w:r>
      <w:r w:rsidRPr="00C25915">
        <w:rPr>
          <w:szCs w:val="24"/>
        </w:rPr>
        <w:t>Assessment and implementation of Agriculture and Life Science Universities’ first Gender Equality Plans in widening countries (</w:t>
      </w:r>
      <w:hyperlink r:id="rId8" w:history="1">
        <w:r w:rsidRPr="00402C9E">
          <w:rPr>
            <w:rStyle w:val="Hypertextovodkaz"/>
            <w:szCs w:val="24"/>
          </w:rPr>
          <w:t>https://agrigep.eu</w:t>
        </w:r>
      </w:hyperlink>
      <w:r w:rsidRPr="00C25915">
        <w:rPr>
          <w:szCs w:val="24"/>
        </w:rPr>
        <w:t>), member of the team working on capacity building in gender mainstreaming at life science universities</w:t>
      </w:r>
      <w:r>
        <w:rPr>
          <w:szCs w:val="24"/>
        </w:rPr>
        <w:t>. Grant Agency: European Comission</w:t>
      </w:r>
    </w:p>
    <w:p w14:paraId="23C32571" w14:textId="77777777" w:rsidR="00C25915" w:rsidRDefault="00C25915" w:rsidP="00BC3F19">
      <w:pPr>
        <w:spacing w:line="240" w:lineRule="atLeast"/>
        <w:ind w:left="2127" w:hanging="2127"/>
        <w:rPr>
          <w:szCs w:val="24"/>
        </w:rPr>
      </w:pPr>
    </w:p>
    <w:p w14:paraId="2306CE9A" w14:textId="120039C6" w:rsidR="00BC3F19" w:rsidRPr="00BC3F19" w:rsidRDefault="00BC3F19" w:rsidP="00BC3F19">
      <w:pPr>
        <w:spacing w:line="240" w:lineRule="atLeast"/>
        <w:ind w:left="2127" w:hanging="2127"/>
        <w:rPr>
          <w:szCs w:val="24"/>
        </w:rPr>
      </w:pPr>
      <w:r w:rsidRPr="00BC3F19">
        <w:rPr>
          <w:szCs w:val="24"/>
        </w:rPr>
        <w:t>2022 – 2025</w:t>
      </w:r>
      <w:r w:rsidRPr="00BC3F19">
        <w:rPr>
          <w:szCs w:val="24"/>
        </w:rPr>
        <w:tab/>
      </w:r>
      <w:r w:rsidR="00895239">
        <w:rPr>
          <w:szCs w:val="24"/>
        </w:rPr>
        <w:t>Grant</w:t>
      </w:r>
      <w:r w:rsidRPr="00BC3F19">
        <w:rPr>
          <w:szCs w:val="24"/>
        </w:rPr>
        <w:t>: Bringing Excellence to Transformative Engaged Research in Life Sciences through Integrated Digital Centres (Better LIFE).</w:t>
      </w:r>
      <w:r>
        <w:rPr>
          <w:szCs w:val="24"/>
        </w:rPr>
        <w:t xml:space="preserve"> Main coordinator of the whole project.</w:t>
      </w:r>
      <w:r w:rsidRPr="00BC3F19">
        <w:rPr>
          <w:szCs w:val="24"/>
        </w:rPr>
        <w:t xml:space="preserve"> Grant</w:t>
      </w:r>
      <w:r>
        <w:rPr>
          <w:szCs w:val="24"/>
        </w:rPr>
        <w:t xml:space="preserve"> agency: European Commission: </w:t>
      </w:r>
      <w:r w:rsidRPr="00BC3F19">
        <w:rPr>
          <w:szCs w:val="24"/>
        </w:rPr>
        <w:t xml:space="preserve">Horizon – Widera (HORIZON-WIDERA-2021-ACCESS-05 Project, project ID: 101071314). </w:t>
      </w:r>
      <w:r>
        <w:rPr>
          <w:szCs w:val="24"/>
        </w:rPr>
        <w:t>See more</w:t>
      </w:r>
      <w:r w:rsidR="00895239">
        <w:rPr>
          <w:szCs w:val="24"/>
        </w:rPr>
        <w:t xml:space="preserve"> at</w:t>
      </w:r>
      <w:r w:rsidRPr="00BC3F19">
        <w:rPr>
          <w:szCs w:val="24"/>
        </w:rPr>
        <w:t xml:space="preserve"> </w:t>
      </w:r>
      <w:hyperlink r:id="rId9" w:history="1">
        <w:r w:rsidR="00C25915" w:rsidRPr="00402C9E">
          <w:rPr>
            <w:rStyle w:val="Hypertextovodkaz"/>
            <w:szCs w:val="24"/>
          </w:rPr>
          <w:t>https://betterlifehorizon.eu</w:t>
        </w:r>
      </w:hyperlink>
      <w:r w:rsidR="00C25915">
        <w:rPr>
          <w:szCs w:val="24"/>
        </w:rPr>
        <w:t xml:space="preserve"> </w:t>
      </w:r>
      <w:r w:rsidRPr="00BC3F19">
        <w:rPr>
          <w:szCs w:val="24"/>
        </w:rPr>
        <w:t xml:space="preserve">   </w:t>
      </w:r>
    </w:p>
    <w:p w14:paraId="5730B639" w14:textId="77777777" w:rsidR="00BC3F19" w:rsidRPr="00BC3F19" w:rsidRDefault="00BC3F19" w:rsidP="00BC3F19">
      <w:pPr>
        <w:spacing w:line="240" w:lineRule="atLeast"/>
        <w:ind w:left="2127" w:hanging="2127"/>
        <w:rPr>
          <w:szCs w:val="24"/>
        </w:rPr>
      </w:pPr>
    </w:p>
    <w:p w14:paraId="02CB7F1A" w14:textId="73578A23" w:rsidR="00BC3F19" w:rsidRPr="00BC3F19" w:rsidRDefault="00BC3F19" w:rsidP="00BC3F19">
      <w:pPr>
        <w:spacing w:line="240" w:lineRule="atLeast"/>
        <w:ind w:left="2127" w:hanging="2127"/>
        <w:rPr>
          <w:szCs w:val="24"/>
        </w:rPr>
      </w:pPr>
      <w:r w:rsidRPr="00BC3F19">
        <w:rPr>
          <w:szCs w:val="24"/>
        </w:rPr>
        <w:t>2021 – 2023</w:t>
      </w:r>
      <w:r w:rsidRPr="00BC3F19">
        <w:rPr>
          <w:szCs w:val="24"/>
        </w:rPr>
        <w:tab/>
      </w:r>
      <w:r>
        <w:rPr>
          <w:szCs w:val="24"/>
        </w:rPr>
        <w:t>Name</w:t>
      </w:r>
      <w:r w:rsidRPr="00BC3F19">
        <w:rPr>
          <w:szCs w:val="24"/>
        </w:rPr>
        <w:t>: Erasmus+ (</w:t>
      </w:r>
      <w:r>
        <w:rPr>
          <w:szCs w:val="24"/>
        </w:rPr>
        <w:t xml:space="preserve">key action </w:t>
      </w:r>
      <w:r w:rsidRPr="00BC3F19">
        <w:rPr>
          <w:szCs w:val="24"/>
        </w:rPr>
        <w:t xml:space="preserve">2): COVID-19 pandemic as an “opportunity window” for the transition towards new and more inclusive internationalisation through virtual mobility (COVIMO). </w:t>
      </w:r>
      <w:r w:rsidR="00895239">
        <w:rPr>
          <w:szCs w:val="24"/>
        </w:rPr>
        <w:t>Project coordinator: Czech University of Life Sciences. Main project coordinator</w:t>
      </w:r>
      <w:r w:rsidRPr="00BC3F19">
        <w:rPr>
          <w:szCs w:val="24"/>
        </w:rPr>
        <w:t>.</w:t>
      </w:r>
      <w:r w:rsidR="00895239">
        <w:rPr>
          <w:szCs w:val="24"/>
        </w:rPr>
        <w:t xml:space="preserve"> The project develops tools supporting virtual mobilities of students. Nine participating partners from Central Europe and Western Balkan</w:t>
      </w:r>
      <w:r w:rsidRPr="00BC3F19">
        <w:rPr>
          <w:szCs w:val="24"/>
        </w:rPr>
        <w:t xml:space="preserve">. </w:t>
      </w:r>
      <w:r w:rsidR="00895239">
        <w:rPr>
          <w:szCs w:val="24"/>
        </w:rPr>
        <w:t>See more at</w:t>
      </w:r>
      <w:r w:rsidRPr="00BC3F19">
        <w:rPr>
          <w:szCs w:val="24"/>
        </w:rPr>
        <w:t xml:space="preserve"> https://covimo.czu.cz/en  </w:t>
      </w:r>
    </w:p>
    <w:p w14:paraId="53D7CC7B" w14:textId="77777777" w:rsidR="00BC3F19" w:rsidRPr="00BC3F19" w:rsidRDefault="00BC3F19" w:rsidP="00BC3F19">
      <w:pPr>
        <w:spacing w:line="240" w:lineRule="atLeast"/>
        <w:ind w:left="2127" w:hanging="2127"/>
        <w:rPr>
          <w:szCs w:val="24"/>
        </w:rPr>
      </w:pPr>
    </w:p>
    <w:p w14:paraId="18CC61D5" w14:textId="39B22BF3" w:rsidR="00BC3F19" w:rsidRPr="00BC3F19" w:rsidRDefault="00BC3F19" w:rsidP="00BC3F19">
      <w:pPr>
        <w:spacing w:line="240" w:lineRule="atLeast"/>
        <w:ind w:left="2127" w:hanging="2127"/>
        <w:rPr>
          <w:szCs w:val="24"/>
        </w:rPr>
      </w:pPr>
      <w:r w:rsidRPr="00BC3F19">
        <w:rPr>
          <w:szCs w:val="24"/>
        </w:rPr>
        <w:lastRenderedPageBreak/>
        <w:t>2020 – 2024</w:t>
      </w:r>
      <w:r w:rsidRPr="00BC3F19">
        <w:rPr>
          <w:szCs w:val="24"/>
        </w:rPr>
        <w:tab/>
        <w:t xml:space="preserve">Grant: Mountain valorization through interconnectedness and green growth (MOVING); </w:t>
      </w:r>
      <w:r w:rsidR="00895239">
        <w:rPr>
          <w:szCs w:val="24"/>
        </w:rPr>
        <w:t>Main coordinator</w:t>
      </w:r>
      <w:r w:rsidRPr="00BC3F19">
        <w:rPr>
          <w:szCs w:val="24"/>
        </w:rPr>
        <w:t xml:space="preserve">: Dr. Maria del Mar Delgado Serrano, Universidad de Cordoba, </w:t>
      </w:r>
      <w:r w:rsidR="00895239">
        <w:rPr>
          <w:szCs w:val="24"/>
        </w:rPr>
        <w:t>Spain. Grant agency: European Commission</w:t>
      </w:r>
      <w:r w:rsidRPr="00BC3F19">
        <w:rPr>
          <w:szCs w:val="24"/>
        </w:rPr>
        <w:t xml:space="preserve">: H2020 Research and innovation action (H2020-RUR-2019-2; Grant agreement ID: 862739), </w:t>
      </w:r>
      <w:r w:rsidR="00895239">
        <w:rPr>
          <w:szCs w:val="24"/>
        </w:rPr>
        <w:t xml:space="preserve">member of Czech research team </w:t>
      </w:r>
      <w:r w:rsidRPr="00BC3F19">
        <w:rPr>
          <w:szCs w:val="24"/>
        </w:rPr>
        <w:t>(</w:t>
      </w:r>
      <w:r w:rsidR="00895239">
        <w:rPr>
          <w:szCs w:val="24"/>
        </w:rPr>
        <w:t xml:space="preserve">Czech team coordinator: </w:t>
      </w:r>
      <w:r w:rsidRPr="00BC3F19">
        <w:rPr>
          <w:szCs w:val="24"/>
        </w:rPr>
        <w:t xml:space="preserve">doc. Ing. Mgr. L. Zagata, PhD.). </w:t>
      </w:r>
      <w:r w:rsidR="00895239">
        <w:rPr>
          <w:szCs w:val="24"/>
        </w:rPr>
        <w:t>See more at</w:t>
      </w:r>
      <w:r w:rsidRPr="00BC3F19">
        <w:rPr>
          <w:szCs w:val="24"/>
        </w:rPr>
        <w:t xml:space="preserve"> https://www.moving-h2020.eu/  </w:t>
      </w:r>
    </w:p>
    <w:p w14:paraId="73D1D602" w14:textId="77777777" w:rsidR="00BC3F19" w:rsidRPr="00BC3F19" w:rsidRDefault="00BC3F19" w:rsidP="00BC3F19">
      <w:pPr>
        <w:spacing w:line="240" w:lineRule="atLeast"/>
        <w:ind w:left="2127" w:hanging="2127"/>
        <w:rPr>
          <w:szCs w:val="24"/>
        </w:rPr>
      </w:pPr>
    </w:p>
    <w:p w14:paraId="55BCDAC5" w14:textId="346EB236" w:rsidR="00BC3F19" w:rsidRDefault="00BC3F19" w:rsidP="00BC3F19">
      <w:pPr>
        <w:spacing w:line="240" w:lineRule="atLeast"/>
        <w:ind w:left="2127" w:hanging="2127"/>
        <w:rPr>
          <w:szCs w:val="24"/>
        </w:rPr>
      </w:pPr>
      <w:r w:rsidRPr="00BC3F19">
        <w:rPr>
          <w:szCs w:val="24"/>
        </w:rPr>
        <w:t>2020 – 202</w:t>
      </w:r>
      <w:r w:rsidR="00895239">
        <w:rPr>
          <w:szCs w:val="24"/>
        </w:rPr>
        <w:t>3</w:t>
      </w:r>
      <w:r w:rsidRPr="00BC3F19">
        <w:rPr>
          <w:szCs w:val="24"/>
        </w:rPr>
        <w:tab/>
      </w:r>
      <w:r w:rsidR="00895239">
        <w:rPr>
          <w:szCs w:val="24"/>
        </w:rPr>
        <w:t>Name</w:t>
      </w:r>
      <w:r w:rsidRPr="00BC3F19">
        <w:rPr>
          <w:szCs w:val="24"/>
        </w:rPr>
        <w:t>: Erasmus+ (</w:t>
      </w:r>
      <w:r w:rsidR="00895239">
        <w:rPr>
          <w:szCs w:val="24"/>
        </w:rPr>
        <w:t xml:space="preserve">key action </w:t>
      </w:r>
      <w:r w:rsidRPr="00BC3F19">
        <w:rPr>
          <w:szCs w:val="24"/>
        </w:rPr>
        <w:t xml:space="preserve">2): Enhancement of Postgraduate Studies on Sustainable Agriculture and Future Farming Systems (SAGRIS). </w:t>
      </w:r>
      <w:r w:rsidR="00895239">
        <w:rPr>
          <w:szCs w:val="24"/>
        </w:rPr>
        <w:t xml:space="preserve">Project develops 4 study modules for Kazakh Ph.D. study programmes in agriculture </w:t>
      </w:r>
      <w:r w:rsidRPr="00BC3F19">
        <w:rPr>
          <w:szCs w:val="24"/>
        </w:rPr>
        <w:t>(</w:t>
      </w:r>
      <w:r w:rsidR="00895239">
        <w:rPr>
          <w:szCs w:val="24"/>
        </w:rPr>
        <w:t>project coordinator</w:t>
      </w:r>
      <w:r w:rsidRPr="00BC3F19">
        <w:rPr>
          <w:szCs w:val="24"/>
        </w:rPr>
        <w:t>: Nuertingen-Geislingen University, Německo). Blíže viz http://sagris.org/en/</w:t>
      </w:r>
    </w:p>
    <w:p w14:paraId="2B88A9C7" w14:textId="77777777" w:rsidR="00BC3F19" w:rsidRDefault="00BC3F19" w:rsidP="00595474">
      <w:pPr>
        <w:spacing w:line="240" w:lineRule="atLeast"/>
        <w:ind w:left="2127" w:hanging="2127"/>
        <w:rPr>
          <w:szCs w:val="24"/>
        </w:rPr>
      </w:pPr>
    </w:p>
    <w:p w14:paraId="0D18E232" w14:textId="3B899A94" w:rsidR="00F30296" w:rsidRDefault="00F30296" w:rsidP="00595474">
      <w:pPr>
        <w:spacing w:line="240" w:lineRule="atLeast"/>
        <w:ind w:left="2127" w:hanging="2127"/>
        <w:rPr>
          <w:szCs w:val="24"/>
        </w:rPr>
      </w:pPr>
      <w:r>
        <w:rPr>
          <w:szCs w:val="24"/>
        </w:rPr>
        <w:t>2019 – 202</w:t>
      </w:r>
      <w:r w:rsidR="00895239">
        <w:rPr>
          <w:szCs w:val="24"/>
        </w:rPr>
        <w:t>3</w:t>
      </w:r>
      <w:r>
        <w:rPr>
          <w:szCs w:val="24"/>
        </w:rPr>
        <w:tab/>
      </w:r>
      <w:r w:rsidRPr="00F30296">
        <w:rPr>
          <w:szCs w:val="24"/>
        </w:rPr>
        <w:t xml:space="preserve">Name: </w:t>
      </w:r>
      <w:r>
        <w:rPr>
          <w:szCs w:val="24"/>
        </w:rPr>
        <w:t xml:space="preserve">Erasmus+ (key action 2): </w:t>
      </w:r>
      <w:r w:rsidRPr="00F30296">
        <w:rPr>
          <w:szCs w:val="24"/>
        </w:rPr>
        <w:t>Master of Sciences in Sustainable Food Production Systems</w:t>
      </w:r>
      <w:r>
        <w:rPr>
          <w:szCs w:val="24"/>
        </w:rPr>
        <w:t xml:space="preserve">. </w:t>
      </w:r>
      <w:r w:rsidR="00BC3F19">
        <w:rPr>
          <w:szCs w:val="24"/>
        </w:rPr>
        <w:t>Introducing</w:t>
      </w:r>
      <w:r>
        <w:rPr>
          <w:szCs w:val="24"/>
        </w:rPr>
        <w:t xml:space="preserve"> study programme in sustainable food production into universities in Albania, Kosovo and Bosnia and Herzegovina. Project coordinator: </w:t>
      </w:r>
      <w:r w:rsidRPr="00F30296">
        <w:rPr>
          <w:szCs w:val="24"/>
        </w:rPr>
        <w:t>Prof. Dr. Renata Kongoli</w:t>
      </w:r>
      <w:r>
        <w:rPr>
          <w:szCs w:val="24"/>
        </w:rPr>
        <w:t xml:space="preserve">, Agricultural University of Tirana, Albania. </w:t>
      </w:r>
    </w:p>
    <w:p w14:paraId="0EAA633F" w14:textId="77777777" w:rsidR="00F30296" w:rsidRDefault="00F30296" w:rsidP="00595474">
      <w:pPr>
        <w:spacing w:line="240" w:lineRule="atLeast"/>
        <w:ind w:left="2127" w:hanging="2127"/>
        <w:rPr>
          <w:szCs w:val="24"/>
        </w:rPr>
      </w:pPr>
    </w:p>
    <w:p w14:paraId="39AE1B83" w14:textId="465E0234" w:rsidR="00F22E67" w:rsidRDefault="00F22E67" w:rsidP="00595474">
      <w:pPr>
        <w:spacing w:line="240" w:lineRule="atLeast"/>
        <w:ind w:left="2127" w:hanging="2127"/>
        <w:rPr>
          <w:szCs w:val="24"/>
          <w:lang w:val="cs-CZ" w:eastAsia="cs-CZ"/>
        </w:rPr>
      </w:pPr>
      <w:r>
        <w:rPr>
          <w:szCs w:val="24"/>
        </w:rPr>
        <w:t>2018 – 2021</w:t>
      </w:r>
      <w:r>
        <w:rPr>
          <w:szCs w:val="24"/>
        </w:rPr>
        <w:tab/>
      </w:r>
      <w:r w:rsidR="00895239">
        <w:rPr>
          <w:szCs w:val="24"/>
        </w:rPr>
        <w:t xml:space="preserve">Grant: </w:t>
      </w:r>
      <w:r>
        <w:rPr>
          <w:szCs w:val="24"/>
        </w:rPr>
        <w:t>Kulturní tradice českého rybářství ve světle jejího využití v cestovním ruchu a krajinotvorbě</w:t>
      </w:r>
      <w:r w:rsidR="00F30296">
        <w:rPr>
          <w:szCs w:val="24"/>
        </w:rPr>
        <w:t xml:space="preserve"> (</w:t>
      </w:r>
      <w:r>
        <w:rPr>
          <w:szCs w:val="24"/>
        </w:rPr>
        <w:t>in English: Cultural tradition of Czech fishery and its utilization in tourism and landscape-forming</w:t>
      </w:r>
      <w:r w:rsidR="00F30296">
        <w:rPr>
          <w:szCs w:val="24"/>
        </w:rPr>
        <w:t>)</w:t>
      </w:r>
      <w:r>
        <w:rPr>
          <w:szCs w:val="24"/>
        </w:rPr>
        <w:t>.</w:t>
      </w:r>
      <w:r w:rsidR="00F30296">
        <w:rPr>
          <w:szCs w:val="24"/>
        </w:rPr>
        <w:t xml:space="preserve"> Project coordinator: Czech University of Life Sciences Prague, Michal Lošťák. </w:t>
      </w:r>
      <w:r>
        <w:rPr>
          <w:szCs w:val="24"/>
        </w:rPr>
        <w:t xml:space="preserve"> Grant of Czech Ministry of Culture</w:t>
      </w:r>
    </w:p>
    <w:p w14:paraId="67625032" w14:textId="77777777" w:rsidR="00F22E67" w:rsidRDefault="00F22E67" w:rsidP="00595474">
      <w:pPr>
        <w:spacing w:line="240" w:lineRule="atLeast"/>
        <w:ind w:left="2127" w:hanging="2127"/>
        <w:rPr>
          <w:szCs w:val="24"/>
          <w:lang w:val="cs-CZ" w:eastAsia="cs-CZ"/>
        </w:rPr>
      </w:pPr>
    </w:p>
    <w:p w14:paraId="41AB85AD" w14:textId="67A1C1D8" w:rsidR="00595474" w:rsidRPr="00595474" w:rsidRDefault="00595474" w:rsidP="00595474">
      <w:pPr>
        <w:spacing w:line="240" w:lineRule="atLeast"/>
        <w:ind w:left="2127" w:hanging="2127"/>
        <w:rPr>
          <w:szCs w:val="24"/>
          <w:lang w:eastAsia="cs-CZ"/>
        </w:rPr>
      </w:pPr>
      <w:r w:rsidRPr="00595474">
        <w:rPr>
          <w:szCs w:val="24"/>
          <w:lang w:val="cs-CZ" w:eastAsia="cs-CZ"/>
        </w:rPr>
        <w:t>2017</w:t>
      </w:r>
      <w:r w:rsidRPr="00595474">
        <w:rPr>
          <w:sz w:val="20"/>
          <w:szCs w:val="24"/>
          <w:lang w:val="cs-CZ" w:eastAsia="cs-CZ"/>
        </w:rPr>
        <w:t xml:space="preserve"> – </w:t>
      </w:r>
      <w:r w:rsidRPr="00595474">
        <w:rPr>
          <w:szCs w:val="24"/>
          <w:lang w:val="cs-CZ" w:eastAsia="cs-CZ"/>
        </w:rPr>
        <w:t>2019</w:t>
      </w:r>
      <w:r w:rsidRPr="00595474">
        <w:rPr>
          <w:szCs w:val="24"/>
          <w:lang w:val="cs-CZ" w:eastAsia="cs-CZ"/>
        </w:rPr>
        <w:tab/>
      </w:r>
      <w:r w:rsidR="00895239">
        <w:rPr>
          <w:szCs w:val="24"/>
          <w:lang w:val="cs-CZ" w:eastAsia="cs-CZ"/>
        </w:rPr>
        <w:t>Grant</w:t>
      </w:r>
      <w:r w:rsidRPr="00A05705">
        <w:rPr>
          <w:szCs w:val="24"/>
          <w:lang w:eastAsia="cs-CZ"/>
        </w:rPr>
        <w:t>:</w:t>
      </w:r>
      <w:r w:rsidRPr="00595474">
        <w:rPr>
          <w:szCs w:val="24"/>
          <w:lang w:eastAsia="cs-CZ"/>
        </w:rPr>
        <w:t xml:space="preserve"> </w:t>
      </w:r>
      <w:r w:rsidRPr="00A05705">
        <w:rPr>
          <w:iCs/>
          <w:szCs w:val="24"/>
          <w:lang w:eastAsia="cs-CZ"/>
        </w:rPr>
        <w:t xml:space="preserve">Study of socio-technical </w:t>
      </w:r>
      <w:r w:rsidR="00A05705" w:rsidRPr="00A05705">
        <w:rPr>
          <w:iCs/>
          <w:szCs w:val="24"/>
          <w:lang w:eastAsia="cs-CZ"/>
        </w:rPr>
        <w:t>transition</w:t>
      </w:r>
      <w:r w:rsidRPr="00A05705">
        <w:rPr>
          <w:iCs/>
          <w:szCs w:val="24"/>
          <w:lang w:eastAsia="cs-CZ"/>
        </w:rPr>
        <w:t xml:space="preserve"> of </w:t>
      </w:r>
      <w:r w:rsidR="00A05705" w:rsidRPr="00A05705">
        <w:rPr>
          <w:iCs/>
          <w:szCs w:val="24"/>
          <w:lang w:eastAsia="cs-CZ"/>
        </w:rPr>
        <w:t>agrarian</w:t>
      </w:r>
      <w:r w:rsidRPr="00A05705">
        <w:rPr>
          <w:iCs/>
          <w:szCs w:val="24"/>
          <w:lang w:eastAsia="cs-CZ"/>
        </w:rPr>
        <w:t xml:space="preserve"> sector towards in higher </w:t>
      </w:r>
      <w:r w:rsidR="00A05705" w:rsidRPr="00A05705">
        <w:rPr>
          <w:iCs/>
          <w:szCs w:val="24"/>
          <w:lang w:eastAsia="cs-CZ"/>
        </w:rPr>
        <w:t>sustainability</w:t>
      </w:r>
      <w:r w:rsidRPr="00A05705">
        <w:rPr>
          <w:szCs w:val="24"/>
          <w:lang w:eastAsia="cs-CZ"/>
        </w:rPr>
        <w:t xml:space="preserve">; Main coordinator: </w:t>
      </w:r>
      <w:r w:rsidRPr="00595474">
        <w:rPr>
          <w:szCs w:val="24"/>
          <w:lang w:eastAsia="cs-CZ"/>
        </w:rPr>
        <w:t xml:space="preserve">doc. Mgr. Ing. Lukáš Zagata, PhD., </w:t>
      </w:r>
      <w:r w:rsidRPr="00A05705">
        <w:rPr>
          <w:szCs w:val="24"/>
          <w:lang w:eastAsia="cs-CZ"/>
        </w:rPr>
        <w:t>Czech University of L</w:t>
      </w:r>
      <w:r w:rsidR="00E5285E">
        <w:rPr>
          <w:szCs w:val="24"/>
          <w:lang w:eastAsia="cs-CZ"/>
        </w:rPr>
        <w:t>i</w:t>
      </w:r>
      <w:r w:rsidRPr="00A05705">
        <w:rPr>
          <w:szCs w:val="24"/>
          <w:lang w:eastAsia="cs-CZ"/>
        </w:rPr>
        <w:t xml:space="preserve">fe Sciences, Faculty of Economics and </w:t>
      </w:r>
      <w:r w:rsidR="00A05705" w:rsidRPr="00A05705">
        <w:rPr>
          <w:szCs w:val="24"/>
          <w:lang w:eastAsia="cs-CZ"/>
        </w:rPr>
        <w:t>Management</w:t>
      </w:r>
      <w:r w:rsidRPr="00595474">
        <w:rPr>
          <w:szCs w:val="24"/>
          <w:lang w:eastAsia="cs-CZ"/>
        </w:rPr>
        <w:t>; G</w:t>
      </w:r>
      <w:r w:rsidRPr="00A05705">
        <w:rPr>
          <w:szCs w:val="24"/>
          <w:lang w:eastAsia="cs-CZ"/>
        </w:rPr>
        <w:t xml:space="preserve">rant agency Czech </w:t>
      </w:r>
      <w:r w:rsidR="00A05705" w:rsidRPr="00A05705">
        <w:rPr>
          <w:szCs w:val="24"/>
          <w:lang w:eastAsia="cs-CZ"/>
        </w:rPr>
        <w:t>Science</w:t>
      </w:r>
      <w:r w:rsidRPr="00A05705">
        <w:rPr>
          <w:szCs w:val="24"/>
          <w:lang w:eastAsia="cs-CZ"/>
        </w:rPr>
        <w:t xml:space="preserve"> </w:t>
      </w:r>
      <w:r w:rsidR="00A05705">
        <w:rPr>
          <w:szCs w:val="24"/>
          <w:lang w:eastAsia="cs-CZ"/>
        </w:rPr>
        <w:t>F</w:t>
      </w:r>
      <w:r w:rsidRPr="00A05705">
        <w:rPr>
          <w:szCs w:val="24"/>
          <w:lang w:eastAsia="cs-CZ"/>
        </w:rPr>
        <w:t>oundation</w:t>
      </w:r>
      <w:r w:rsidR="00A05705">
        <w:rPr>
          <w:szCs w:val="24"/>
          <w:lang w:eastAsia="cs-CZ"/>
        </w:rPr>
        <w:t xml:space="preserve"> (</w:t>
      </w:r>
      <w:r w:rsidRPr="00595474">
        <w:rPr>
          <w:szCs w:val="24"/>
          <w:lang w:eastAsia="cs-CZ"/>
        </w:rPr>
        <w:t>GAČR ČR</w:t>
      </w:r>
      <w:r w:rsidR="00A05705">
        <w:rPr>
          <w:szCs w:val="24"/>
          <w:lang w:eastAsia="cs-CZ"/>
        </w:rPr>
        <w:t>)</w:t>
      </w:r>
      <w:r w:rsidRPr="00595474">
        <w:rPr>
          <w:szCs w:val="24"/>
          <w:lang w:eastAsia="cs-CZ"/>
        </w:rPr>
        <w:t xml:space="preserve"> </w:t>
      </w:r>
    </w:p>
    <w:p w14:paraId="23DCBF5D" w14:textId="77777777" w:rsidR="00F30296" w:rsidRDefault="00F30296" w:rsidP="00A05705">
      <w:pPr>
        <w:ind w:left="2127" w:hanging="2127"/>
        <w:rPr>
          <w:szCs w:val="24"/>
          <w:lang w:val="cs-CZ" w:eastAsia="cs-CZ"/>
        </w:rPr>
      </w:pPr>
    </w:p>
    <w:p w14:paraId="66A61BFD" w14:textId="77777777" w:rsidR="00A05705" w:rsidRPr="00A05705" w:rsidRDefault="00A05705" w:rsidP="00A05705">
      <w:pPr>
        <w:ind w:left="2127" w:hanging="2127"/>
        <w:rPr>
          <w:i/>
          <w:szCs w:val="24"/>
          <w:lang w:eastAsia="cs-CZ"/>
        </w:rPr>
      </w:pPr>
      <w:r w:rsidRPr="00A05705">
        <w:rPr>
          <w:szCs w:val="24"/>
          <w:lang w:val="cs-CZ" w:eastAsia="cs-CZ"/>
        </w:rPr>
        <w:t>2015 – 2018</w:t>
      </w:r>
      <w:r w:rsidRPr="00A05705">
        <w:rPr>
          <w:szCs w:val="24"/>
          <w:lang w:val="cs-CZ" w:eastAsia="cs-CZ"/>
        </w:rPr>
        <w:tab/>
      </w:r>
      <w:r w:rsidRPr="00A05705">
        <w:rPr>
          <w:szCs w:val="24"/>
          <w:lang w:eastAsia="cs-CZ"/>
        </w:rPr>
        <w:t>Name: Erasmus+ (key activity 2): Sustainable Agriculture and Rural Development (</w:t>
      </w:r>
      <w:hyperlink r:id="rId10" w:history="1">
        <w:r w:rsidRPr="00A05705">
          <w:rPr>
            <w:color w:val="0000FF"/>
            <w:szCs w:val="24"/>
            <w:u w:val="single"/>
            <w:lang w:eastAsia="cs-CZ"/>
          </w:rPr>
          <w:t>https://sarud.uni-hohenheim.de</w:t>
        </w:r>
      </w:hyperlink>
      <w:r w:rsidRPr="00A05705">
        <w:rPr>
          <w:color w:val="0000FF"/>
          <w:szCs w:val="24"/>
          <w:u w:val="single"/>
          <w:lang w:eastAsia="cs-CZ"/>
        </w:rPr>
        <w:t>)</w:t>
      </w:r>
      <w:r w:rsidRPr="00A05705">
        <w:rPr>
          <w:szCs w:val="24"/>
          <w:lang w:eastAsia="cs-CZ"/>
        </w:rPr>
        <w:t>. Introducing study programme in sustainable rural development into Russian and Kazakh universities. Project coordinator: Prof. Martin Di</w:t>
      </w:r>
      <w:r>
        <w:rPr>
          <w:szCs w:val="24"/>
          <w:lang w:eastAsia="cs-CZ"/>
        </w:rPr>
        <w:t>e</w:t>
      </w:r>
      <w:r w:rsidRPr="00A05705">
        <w:rPr>
          <w:szCs w:val="24"/>
          <w:lang w:eastAsia="cs-CZ"/>
        </w:rPr>
        <w:t>t</w:t>
      </w:r>
      <w:r>
        <w:rPr>
          <w:szCs w:val="24"/>
          <w:lang w:eastAsia="cs-CZ"/>
        </w:rPr>
        <w:t>e</w:t>
      </w:r>
      <w:r w:rsidRPr="00A05705">
        <w:rPr>
          <w:szCs w:val="24"/>
          <w:lang w:eastAsia="cs-CZ"/>
        </w:rPr>
        <w:t xml:space="preserve">rich, University of Hohenheim-Stuttgart. </w:t>
      </w:r>
    </w:p>
    <w:p w14:paraId="0D8CA483" w14:textId="77777777" w:rsidR="00A05705" w:rsidRDefault="00A05705" w:rsidP="00D22F95">
      <w:pPr>
        <w:tabs>
          <w:tab w:val="left" w:pos="-720"/>
        </w:tabs>
        <w:ind w:left="2160" w:hanging="2160"/>
        <w:rPr>
          <w:szCs w:val="24"/>
        </w:rPr>
      </w:pPr>
    </w:p>
    <w:p w14:paraId="678FE2C5" w14:textId="42AB8399" w:rsidR="00D22F95" w:rsidRPr="00D22F95" w:rsidRDefault="00D22F95" w:rsidP="00D22F95">
      <w:pPr>
        <w:tabs>
          <w:tab w:val="left" w:pos="-720"/>
        </w:tabs>
        <w:ind w:left="2160" w:hanging="2160"/>
        <w:rPr>
          <w:szCs w:val="24"/>
        </w:rPr>
      </w:pPr>
      <w:r>
        <w:rPr>
          <w:szCs w:val="24"/>
        </w:rPr>
        <w:t>2012-2014</w:t>
      </w:r>
      <w:r>
        <w:rPr>
          <w:szCs w:val="24"/>
        </w:rPr>
        <w:tab/>
      </w:r>
      <w:r w:rsidR="00895239">
        <w:rPr>
          <w:szCs w:val="24"/>
        </w:rPr>
        <w:t>Grant</w:t>
      </w:r>
      <w:r w:rsidRPr="00D22F95">
        <w:rPr>
          <w:szCs w:val="24"/>
        </w:rPr>
        <w:t>: Data network for better Europ</w:t>
      </w:r>
      <w:r>
        <w:rPr>
          <w:szCs w:val="24"/>
        </w:rPr>
        <w:t xml:space="preserve">ean organic market information </w:t>
      </w:r>
      <w:r w:rsidRPr="00D22F95">
        <w:rPr>
          <w:szCs w:val="24"/>
        </w:rPr>
        <w:t>(</w:t>
      </w:r>
      <w:hyperlink r:id="rId11" w:history="1">
        <w:r w:rsidR="003A20D6" w:rsidRPr="007B693F">
          <w:rPr>
            <w:rStyle w:val="Hypertextovodkaz"/>
            <w:szCs w:val="24"/>
          </w:rPr>
          <w:t>http://www.organicdatanetwork.net</w:t>
        </w:r>
      </w:hyperlink>
      <w:r w:rsidRPr="00D22F95">
        <w:rPr>
          <w:szCs w:val="24"/>
        </w:rPr>
        <w:t>)</w:t>
      </w:r>
      <w:r>
        <w:rPr>
          <w:szCs w:val="24"/>
        </w:rPr>
        <w:t xml:space="preserve">; </w:t>
      </w:r>
      <w:r w:rsidRPr="00D22F95">
        <w:rPr>
          <w:szCs w:val="24"/>
        </w:rPr>
        <w:t>Main coordinator: Prof. Dr. Raffaele Zanoli, Università Politecnica delle Marche, Ancona, (Italy)</w:t>
      </w:r>
      <w:r>
        <w:rPr>
          <w:szCs w:val="24"/>
        </w:rPr>
        <w:t xml:space="preserve">; </w:t>
      </w:r>
      <w:r w:rsidRPr="00D22F95">
        <w:rPr>
          <w:szCs w:val="24"/>
        </w:rPr>
        <w:t>Grant agency: EU 7FP Collaborative Project targeted to a special group (such as SMEs)</w:t>
      </w:r>
    </w:p>
    <w:p w14:paraId="15FB8DB7" w14:textId="77777777" w:rsidR="00A05705" w:rsidRDefault="00A05705" w:rsidP="00D22F95">
      <w:pPr>
        <w:tabs>
          <w:tab w:val="left" w:pos="-720"/>
        </w:tabs>
        <w:ind w:left="2160" w:hanging="2160"/>
        <w:rPr>
          <w:szCs w:val="24"/>
        </w:rPr>
      </w:pPr>
    </w:p>
    <w:p w14:paraId="6E785967" w14:textId="1B901A6B" w:rsidR="00D22F95" w:rsidRDefault="00D22F95" w:rsidP="00D22F95">
      <w:pPr>
        <w:tabs>
          <w:tab w:val="left" w:pos="-720"/>
        </w:tabs>
        <w:ind w:left="2160" w:hanging="2160"/>
        <w:rPr>
          <w:szCs w:val="24"/>
        </w:rPr>
      </w:pPr>
      <w:r>
        <w:rPr>
          <w:szCs w:val="24"/>
        </w:rPr>
        <w:t>2011-2013</w:t>
      </w:r>
      <w:r>
        <w:rPr>
          <w:szCs w:val="24"/>
        </w:rPr>
        <w:tab/>
      </w:r>
      <w:r w:rsidR="00895239">
        <w:rPr>
          <w:szCs w:val="24"/>
        </w:rPr>
        <w:t>Grant</w:t>
      </w:r>
      <w:r w:rsidRPr="00D22F95">
        <w:rPr>
          <w:szCs w:val="24"/>
        </w:rPr>
        <w:t>: Farming transitions: Pathways towards regional sustainablity of agriculture in Europe (</w:t>
      </w:r>
      <w:hyperlink r:id="rId12" w:history="1">
        <w:r w:rsidRPr="0083512F">
          <w:rPr>
            <w:rStyle w:val="Hypertextovodkaz"/>
            <w:szCs w:val="24"/>
          </w:rPr>
          <w:t>http://www.farmpath.eu</w:t>
        </w:r>
      </w:hyperlink>
      <w:r w:rsidRPr="00D22F95">
        <w:rPr>
          <w:szCs w:val="24"/>
        </w:rPr>
        <w:t>)</w:t>
      </w:r>
      <w:r>
        <w:rPr>
          <w:szCs w:val="24"/>
        </w:rPr>
        <w:t xml:space="preserve">; </w:t>
      </w:r>
      <w:r w:rsidRPr="00D22F95">
        <w:rPr>
          <w:szCs w:val="24"/>
        </w:rPr>
        <w:t>Main coordinator: Dr. Lee-Ann Sutherland, The James Hutton Institute, (Unit</w:t>
      </w:r>
      <w:r>
        <w:rPr>
          <w:szCs w:val="24"/>
        </w:rPr>
        <w:t xml:space="preserve">e Kingdom); </w:t>
      </w:r>
      <w:r w:rsidRPr="00D22F95">
        <w:rPr>
          <w:szCs w:val="24"/>
        </w:rPr>
        <w:t xml:space="preserve">Grant agency: EU 7FP Collaborative, small or medium-scale focused research project </w:t>
      </w:r>
    </w:p>
    <w:p w14:paraId="02524C19" w14:textId="77777777" w:rsidR="00895239" w:rsidRDefault="00895239" w:rsidP="00D22F95">
      <w:pPr>
        <w:tabs>
          <w:tab w:val="left" w:pos="-720"/>
        </w:tabs>
        <w:ind w:left="2160" w:hanging="2160"/>
        <w:rPr>
          <w:szCs w:val="24"/>
        </w:rPr>
      </w:pPr>
    </w:p>
    <w:p w14:paraId="1A0ABFE7" w14:textId="515EA00D" w:rsidR="00D22F95" w:rsidRDefault="00D22F95" w:rsidP="00D22F95">
      <w:pPr>
        <w:tabs>
          <w:tab w:val="left" w:pos="-720"/>
        </w:tabs>
        <w:ind w:left="2160" w:hanging="2160"/>
        <w:rPr>
          <w:szCs w:val="24"/>
        </w:rPr>
      </w:pPr>
      <w:r>
        <w:rPr>
          <w:szCs w:val="24"/>
        </w:rPr>
        <w:t>2008-2011</w:t>
      </w:r>
      <w:r>
        <w:rPr>
          <w:szCs w:val="24"/>
        </w:rPr>
        <w:tab/>
      </w:r>
      <w:r w:rsidR="00895239">
        <w:rPr>
          <w:szCs w:val="24"/>
        </w:rPr>
        <w:t>Grant</w:t>
      </w:r>
      <w:r w:rsidRPr="00D22F95">
        <w:rPr>
          <w:szCs w:val="24"/>
        </w:rPr>
        <w:t>: Economic analysis of certification systems for organic food and farming (</w:t>
      </w:r>
      <w:hyperlink r:id="rId13" w:history="1">
        <w:r w:rsidRPr="0083512F">
          <w:rPr>
            <w:rStyle w:val="Hypertextovodkaz"/>
            <w:szCs w:val="24"/>
          </w:rPr>
          <w:t>http://www.certcost.org</w:t>
        </w:r>
      </w:hyperlink>
      <w:r w:rsidRPr="00D22F95">
        <w:rPr>
          <w:szCs w:val="24"/>
        </w:rPr>
        <w:t>)</w:t>
      </w:r>
      <w:r>
        <w:rPr>
          <w:szCs w:val="24"/>
        </w:rPr>
        <w:t xml:space="preserve">; </w:t>
      </w:r>
      <w:r w:rsidRPr="00D22F95">
        <w:rPr>
          <w:szCs w:val="24"/>
        </w:rPr>
        <w:t>Main coordinator: Prof. Dr. Stephan Dabbert, Institute for farm economics, University of Hohenheim-Stuttgart (Germany)</w:t>
      </w:r>
      <w:r>
        <w:rPr>
          <w:szCs w:val="24"/>
        </w:rPr>
        <w:t xml:space="preserve">; </w:t>
      </w:r>
      <w:r w:rsidRPr="00D22F95">
        <w:rPr>
          <w:szCs w:val="24"/>
        </w:rPr>
        <w:t xml:space="preserve">Grant agency EU 7FP Collaborative, small or medium-scale focused research project </w:t>
      </w:r>
    </w:p>
    <w:p w14:paraId="2970C195" w14:textId="77777777" w:rsidR="00A05705" w:rsidRDefault="00A05705" w:rsidP="00D22F95">
      <w:pPr>
        <w:tabs>
          <w:tab w:val="left" w:pos="-720"/>
        </w:tabs>
        <w:ind w:left="2160" w:hanging="2160"/>
        <w:rPr>
          <w:szCs w:val="24"/>
        </w:rPr>
      </w:pPr>
    </w:p>
    <w:p w14:paraId="65BF419A" w14:textId="73CC5FA9" w:rsidR="00D22F95" w:rsidRDefault="00D22F95" w:rsidP="00D22F95">
      <w:pPr>
        <w:tabs>
          <w:tab w:val="left" w:pos="-720"/>
        </w:tabs>
        <w:ind w:left="2160" w:hanging="2160"/>
        <w:rPr>
          <w:szCs w:val="24"/>
        </w:rPr>
      </w:pPr>
      <w:r>
        <w:rPr>
          <w:szCs w:val="24"/>
        </w:rPr>
        <w:t xml:space="preserve">2005-2008  </w:t>
      </w:r>
      <w:r>
        <w:rPr>
          <w:szCs w:val="24"/>
        </w:rPr>
        <w:tab/>
      </w:r>
      <w:r w:rsidR="00895239">
        <w:rPr>
          <w:szCs w:val="24"/>
        </w:rPr>
        <w:t>Grant</w:t>
      </w:r>
      <w:r w:rsidRPr="00D22F95">
        <w:rPr>
          <w:szCs w:val="24"/>
        </w:rPr>
        <w:t>: Encouraging Collective Farmers Marketing Initiatives (</w:t>
      </w:r>
      <w:hyperlink r:id="rId14" w:history="1">
        <w:r w:rsidRPr="0083512F">
          <w:rPr>
            <w:rStyle w:val="Hypertextovodkaz"/>
            <w:szCs w:val="24"/>
          </w:rPr>
          <w:t>http://www.cofami.org</w:t>
        </w:r>
      </w:hyperlink>
      <w:r w:rsidRPr="00D22F95">
        <w:rPr>
          <w:szCs w:val="24"/>
        </w:rPr>
        <w:t>)</w:t>
      </w:r>
      <w:r>
        <w:rPr>
          <w:szCs w:val="24"/>
        </w:rPr>
        <w:t xml:space="preserve">; </w:t>
      </w:r>
      <w:r w:rsidRPr="00D22F95">
        <w:rPr>
          <w:szCs w:val="24"/>
        </w:rPr>
        <w:t>Main coordinator: Ir. H. Renting, Dr.Ir.H. Wiskerke, Wageningen University (the Netherlands), Department of Social S</w:t>
      </w:r>
      <w:r>
        <w:rPr>
          <w:szCs w:val="24"/>
        </w:rPr>
        <w:t xml:space="preserve">cience, Rural Sociology Group; </w:t>
      </w:r>
      <w:r w:rsidRPr="00D22F95">
        <w:rPr>
          <w:szCs w:val="24"/>
        </w:rPr>
        <w:t>Grant agency: EU 6FP STREP (contract number SSPE-CT-2005-006541)</w:t>
      </w:r>
    </w:p>
    <w:p w14:paraId="75448DEE" w14:textId="77777777" w:rsidR="00D22F95" w:rsidRDefault="00D22F95" w:rsidP="00D22F95">
      <w:pPr>
        <w:tabs>
          <w:tab w:val="left" w:pos="-720"/>
        </w:tabs>
        <w:ind w:left="2160" w:hanging="2160"/>
        <w:rPr>
          <w:szCs w:val="24"/>
        </w:rPr>
      </w:pPr>
    </w:p>
    <w:p w14:paraId="6205CD42" w14:textId="3DBEB00B" w:rsidR="00D22F95" w:rsidRDefault="00D22F95" w:rsidP="00D22F95">
      <w:pPr>
        <w:tabs>
          <w:tab w:val="left" w:pos="-720"/>
        </w:tabs>
        <w:ind w:left="2160" w:hanging="2160"/>
        <w:rPr>
          <w:szCs w:val="24"/>
        </w:rPr>
      </w:pPr>
      <w:r>
        <w:rPr>
          <w:szCs w:val="24"/>
        </w:rPr>
        <w:t xml:space="preserve">1997-1999 </w:t>
      </w:r>
      <w:r>
        <w:rPr>
          <w:szCs w:val="24"/>
        </w:rPr>
        <w:tab/>
      </w:r>
      <w:r w:rsidR="00895239">
        <w:rPr>
          <w:szCs w:val="24"/>
        </w:rPr>
        <w:t>Grant</w:t>
      </w:r>
      <w:r w:rsidRPr="00D22F95">
        <w:rPr>
          <w:szCs w:val="24"/>
        </w:rPr>
        <w:t>: Institutional Transformation in Czech Agriculture: The Behaviour of Non-farming Private Landowners</w:t>
      </w:r>
      <w:r>
        <w:rPr>
          <w:szCs w:val="24"/>
        </w:rPr>
        <w:t>;</w:t>
      </w:r>
      <w:r>
        <w:rPr>
          <w:szCs w:val="24"/>
        </w:rPr>
        <w:tab/>
        <w:t xml:space="preserve">Main coordinator: Michal Lošťák; </w:t>
      </w:r>
      <w:r w:rsidRPr="00D22F95">
        <w:rPr>
          <w:szCs w:val="24"/>
        </w:rPr>
        <w:t>Grant agency: Research Support Scheme of the Open Society Institute/Hig</w:t>
      </w:r>
      <w:r>
        <w:rPr>
          <w:szCs w:val="24"/>
        </w:rPr>
        <w:t>her Education Support Programme</w:t>
      </w:r>
    </w:p>
    <w:p w14:paraId="13A0491A" w14:textId="77777777" w:rsidR="00D22F95" w:rsidRDefault="00D22F95" w:rsidP="00D22F95">
      <w:pPr>
        <w:tabs>
          <w:tab w:val="left" w:pos="-720"/>
        </w:tabs>
        <w:ind w:left="2160" w:hanging="2160"/>
        <w:rPr>
          <w:szCs w:val="24"/>
        </w:rPr>
      </w:pPr>
    </w:p>
    <w:p w14:paraId="0721220C" w14:textId="210D599D" w:rsidR="00D22F95" w:rsidRDefault="00D22F95" w:rsidP="00D22F95">
      <w:pPr>
        <w:tabs>
          <w:tab w:val="left" w:pos="-720"/>
        </w:tabs>
        <w:ind w:left="2160" w:hanging="2160"/>
        <w:rPr>
          <w:szCs w:val="24"/>
        </w:rPr>
      </w:pPr>
      <w:r>
        <w:rPr>
          <w:szCs w:val="24"/>
        </w:rPr>
        <w:t>1993-1996</w:t>
      </w:r>
      <w:r>
        <w:rPr>
          <w:szCs w:val="24"/>
        </w:rPr>
        <w:tab/>
      </w:r>
      <w:r w:rsidR="00895239">
        <w:rPr>
          <w:szCs w:val="24"/>
        </w:rPr>
        <w:t>Grant</w:t>
      </w:r>
      <w:r w:rsidRPr="00D22F95">
        <w:rPr>
          <w:szCs w:val="24"/>
        </w:rPr>
        <w:t>: Rural Employment and Rural Regeneration in Post-socialist Central Europe  (the Czech lands, Hungary, Poland and Slovakia)</w:t>
      </w:r>
      <w:r>
        <w:rPr>
          <w:szCs w:val="24"/>
        </w:rPr>
        <w:t xml:space="preserve">; </w:t>
      </w:r>
      <w:r w:rsidRPr="00D22F95">
        <w:rPr>
          <w:szCs w:val="24"/>
        </w:rPr>
        <w:t>Main coordinator: Dr. N. Swain, Centre for Central and Eastern European S</w:t>
      </w:r>
      <w:r>
        <w:rPr>
          <w:szCs w:val="24"/>
        </w:rPr>
        <w:t xml:space="preserve">tudies, University of Liverpool; </w:t>
      </w:r>
      <w:r w:rsidRPr="00D22F95">
        <w:rPr>
          <w:szCs w:val="24"/>
        </w:rPr>
        <w:t>Grant agency: European Union COST research program (c</w:t>
      </w:r>
      <w:r>
        <w:rPr>
          <w:szCs w:val="24"/>
        </w:rPr>
        <w:t>ontract number CIPA CT92-3022);</w:t>
      </w:r>
    </w:p>
    <w:p w14:paraId="1D23D14C" w14:textId="77777777" w:rsidR="00D22F95" w:rsidRPr="00D22F95" w:rsidRDefault="00D22F95" w:rsidP="00D22F95">
      <w:pPr>
        <w:tabs>
          <w:tab w:val="left" w:pos="-720"/>
        </w:tabs>
        <w:ind w:left="2160" w:hanging="2160"/>
        <w:rPr>
          <w:szCs w:val="24"/>
        </w:rPr>
      </w:pPr>
    </w:p>
    <w:p w14:paraId="02210729" w14:textId="09B920B0" w:rsidR="0089259A" w:rsidRPr="003A20D6" w:rsidRDefault="00B90F93" w:rsidP="00A318D6">
      <w:pPr>
        <w:tabs>
          <w:tab w:val="left" w:pos="-720"/>
        </w:tabs>
        <w:rPr>
          <w:szCs w:val="24"/>
          <w:lang w:val="cs-CZ"/>
        </w:rPr>
      </w:pPr>
      <w:r w:rsidRPr="0069495C">
        <w:rPr>
          <w:b/>
          <w:szCs w:val="24"/>
          <w:lang w:val="cs-CZ"/>
        </w:rPr>
        <w:t>Publications:</w:t>
      </w:r>
      <w:r w:rsidR="0026213D" w:rsidRPr="003A20D6">
        <w:rPr>
          <w:b/>
          <w:szCs w:val="24"/>
          <w:lang w:val="cs-CZ"/>
        </w:rPr>
        <w:tab/>
      </w:r>
      <w:r w:rsidR="0026213D" w:rsidRPr="003A20D6">
        <w:rPr>
          <w:b/>
          <w:szCs w:val="24"/>
          <w:lang w:val="cs-CZ"/>
        </w:rPr>
        <w:tab/>
      </w:r>
      <w:r w:rsidR="0089259A" w:rsidRPr="003A20D6">
        <w:rPr>
          <w:szCs w:val="24"/>
        </w:rPr>
        <w:t xml:space="preserve">ResearcherID: </w:t>
      </w:r>
      <w:r w:rsidR="005A688A" w:rsidRPr="003A20D6">
        <w:rPr>
          <w:szCs w:val="24"/>
        </w:rPr>
        <w:tab/>
      </w:r>
      <w:r w:rsidR="00895239">
        <w:rPr>
          <w:szCs w:val="24"/>
        </w:rPr>
        <w:tab/>
      </w:r>
      <w:r w:rsidR="0089259A" w:rsidRPr="003A20D6">
        <w:rPr>
          <w:szCs w:val="24"/>
        </w:rPr>
        <w:t>R-9263-2016</w:t>
      </w:r>
    </w:p>
    <w:p w14:paraId="481C6C5D" w14:textId="1E27C360" w:rsidR="0089259A" w:rsidRPr="003A20D6" w:rsidRDefault="0026213D" w:rsidP="00A318D6">
      <w:pPr>
        <w:tabs>
          <w:tab w:val="left" w:pos="-720"/>
        </w:tabs>
        <w:rPr>
          <w:szCs w:val="24"/>
        </w:rPr>
      </w:pPr>
      <w:r w:rsidRPr="003A20D6">
        <w:rPr>
          <w:szCs w:val="24"/>
        </w:rPr>
        <w:tab/>
      </w:r>
      <w:r w:rsidRPr="003A20D6">
        <w:rPr>
          <w:szCs w:val="24"/>
        </w:rPr>
        <w:tab/>
      </w:r>
      <w:r w:rsidRPr="003A20D6">
        <w:rPr>
          <w:szCs w:val="24"/>
        </w:rPr>
        <w:tab/>
      </w:r>
      <w:r w:rsidR="0089259A" w:rsidRPr="003A20D6">
        <w:rPr>
          <w:szCs w:val="24"/>
        </w:rPr>
        <w:t xml:space="preserve">ORCID: </w:t>
      </w:r>
      <w:r w:rsidR="005A688A" w:rsidRPr="003A20D6">
        <w:rPr>
          <w:szCs w:val="24"/>
        </w:rPr>
        <w:tab/>
      </w:r>
      <w:r w:rsidR="005A688A" w:rsidRPr="003A20D6">
        <w:rPr>
          <w:szCs w:val="24"/>
        </w:rPr>
        <w:tab/>
      </w:r>
      <w:r w:rsidR="00895239">
        <w:rPr>
          <w:szCs w:val="24"/>
        </w:rPr>
        <w:tab/>
      </w:r>
      <w:r w:rsidR="0089259A" w:rsidRPr="003A20D6">
        <w:rPr>
          <w:szCs w:val="24"/>
        </w:rPr>
        <w:t>0000-0003-2723-7289</w:t>
      </w:r>
    </w:p>
    <w:p w14:paraId="0575F5AC" w14:textId="767EFFA1" w:rsidR="0089259A" w:rsidRPr="003A20D6" w:rsidRDefault="0026213D" w:rsidP="00A318D6">
      <w:pPr>
        <w:tabs>
          <w:tab w:val="left" w:pos="-720"/>
        </w:tabs>
        <w:rPr>
          <w:szCs w:val="24"/>
        </w:rPr>
      </w:pPr>
      <w:r w:rsidRPr="003A20D6">
        <w:rPr>
          <w:szCs w:val="24"/>
        </w:rPr>
        <w:tab/>
      </w:r>
      <w:r w:rsidRPr="003A20D6">
        <w:rPr>
          <w:szCs w:val="24"/>
        </w:rPr>
        <w:tab/>
      </w:r>
      <w:r w:rsidRPr="003A20D6">
        <w:rPr>
          <w:szCs w:val="24"/>
        </w:rPr>
        <w:tab/>
      </w:r>
      <w:r w:rsidR="0089259A" w:rsidRPr="003A20D6">
        <w:rPr>
          <w:szCs w:val="24"/>
        </w:rPr>
        <w:t xml:space="preserve">Scopus Author ID:  </w:t>
      </w:r>
      <w:r w:rsidR="005A688A" w:rsidRPr="003A20D6">
        <w:rPr>
          <w:szCs w:val="24"/>
        </w:rPr>
        <w:tab/>
      </w:r>
      <w:r w:rsidR="00895239">
        <w:rPr>
          <w:szCs w:val="24"/>
        </w:rPr>
        <w:tab/>
      </w:r>
      <w:r w:rsidR="0089259A" w:rsidRPr="003A20D6">
        <w:rPr>
          <w:szCs w:val="24"/>
        </w:rPr>
        <w:t>54987668900</w:t>
      </w:r>
    </w:p>
    <w:p w14:paraId="195E6F59" w14:textId="4E5E9FB2" w:rsidR="0089259A" w:rsidRPr="003A20D6" w:rsidRDefault="0026213D" w:rsidP="00A318D6">
      <w:pPr>
        <w:tabs>
          <w:tab w:val="left" w:pos="-720"/>
        </w:tabs>
        <w:rPr>
          <w:szCs w:val="24"/>
        </w:rPr>
      </w:pPr>
      <w:r w:rsidRPr="003A20D6">
        <w:rPr>
          <w:szCs w:val="24"/>
        </w:rPr>
        <w:tab/>
      </w:r>
      <w:r w:rsidRPr="003A20D6">
        <w:rPr>
          <w:szCs w:val="24"/>
        </w:rPr>
        <w:tab/>
      </w:r>
      <w:r w:rsidRPr="003A20D6">
        <w:rPr>
          <w:szCs w:val="24"/>
        </w:rPr>
        <w:tab/>
      </w:r>
      <w:r w:rsidR="0089259A" w:rsidRPr="003A20D6">
        <w:rPr>
          <w:szCs w:val="24"/>
        </w:rPr>
        <w:t xml:space="preserve">H-index: </w:t>
      </w:r>
      <w:r w:rsidR="005A688A" w:rsidRPr="003A20D6">
        <w:rPr>
          <w:szCs w:val="24"/>
        </w:rPr>
        <w:tab/>
      </w:r>
      <w:r w:rsidR="005A688A" w:rsidRPr="003A20D6">
        <w:rPr>
          <w:szCs w:val="24"/>
        </w:rPr>
        <w:tab/>
      </w:r>
      <w:r w:rsidR="00895239">
        <w:rPr>
          <w:szCs w:val="24"/>
        </w:rPr>
        <w:tab/>
      </w:r>
      <w:r w:rsidR="000D4B01">
        <w:rPr>
          <w:szCs w:val="24"/>
        </w:rPr>
        <w:t>10</w:t>
      </w:r>
    </w:p>
    <w:p w14:paraId="56E27515" w14:textId="310D4957" w:rsidR="0089259A" w:rsidRPr="00D22F95" w:rsidRDefault="0026213D" w:rsidP="00A318D6">
      <w:pPr>
        <w:tabs>
          <w:tab w:val="left" w:pos="-720"/>
        </w:tabs>
        <w:rPr>
          <w:szCs w:val="24"/>
        </w:rPr>
      </w:pPr>
      <w:r w:rsidRPr="003A20D6">
        <w:rPr>
          <w:szCs w:val="24"/>
        </w:rPr>
        <w:tab/>
      </w:r>
      <w:r w:rsidRPr="003A20D6">
        <w:rPr>
          <w:szCs w:val="24"/>
        </w:rPr>
        <w:tab/>
      </w:r>
      <w:r w:rsidRPr="003A20D6">
        <w:rPr>
          <w:szCs w:val="24"/>
        </w:rPr>
        <w:tab/>
      </w:r>
      <w:r w:rsidR="001F6EE3" w:rsidRPr="003A20D6">
        <w:rPr>
          <w:szCs w:val="24"/>
        </w:rPr>
        <w:t>Sum of the Times Cited</w:t>
      </w:r>
      <w:r w:rsidR="0089259A" w:rsidRPr="003A20D6">
        <w:rPr>
          <w:szCs w:val="24"/>
        </w:rPr>
        <w:t xml:space="preserve">: </w:t>
      </w:r>
      <w:r w:rsidR="005A688A" w:rsidRPr="003A20D6">
        <w:rPr>
          <w:szCs w:val="24"/>
        </w:rPr>
        <w:tab/>
      </w:r>
      <w:r w:rsidR="00895239">
        <w:rPr>
          <w:szCs w:val="24"/>
        </w:rPr>
        <w:t>160</w:t>
      </w:r>
    </w:p>
    <w:p w14:paraId="48B298F8" w14:textId="77777777" w:rsidR="001F6EE3" w:rsidRPr="00932195" w:rsidRDefault="001F6EE3" w:rsidP="00A318D6">
      <w:pPr>
        <w:tabs>
          <w:tab w:val="left" w:pos="-720"/>
        </w:tabs>
        <w:rPr>
          <w:szCs w:val="24"/>
          <w:highlight w:val="yellow"/>
        </w:rPr>
      </w:pPr>
    </w:p>
    <w:p w14:paraId="06A342FB" w14:textId="77777777" w:rsidR="001F6EE3" w:rsidRPr="00932195" w:rsidRDefault="001F6EE3" w:rsidP="00BC56D2">
      <w:pPr>
        <w:tabs>
          <w:tab w:val="left" w:pos="-720"/>
        </w:tabs>
        <w:rPr>
          <w:szCs w:val="24"/>
          <w:highlight w:val="yellow"/>
          <w:lang w:val="cs-CZ"/>
        </w:rPr>
      </w:pPr>
    </w:p>
    <w:p w14:paraId="404D4557" w14:textId="77777777" w:rsidR="0045706A" w:rsidRDefault="00D31C76" w:rsidP="004B1030">
      <w:pPr>
        <w:tabs>
          <w:tab w:val="left" w:pos="-720"/>
        </w:tabs>
        <w:spacing w:after="120"/>
        <w:rPr>
          <w:i/>
          <w:szCs w:val="24"/>
          <w:u w:val="single"/>
          <w:lang w:val="cs-CZ"/>
        </w:rPr>
      </w:pPr>
      <w:r w:rsidRPr="00D31C76">
        <w:rPr>
          <w:i/>
          <w:szCs w:val="24"/>
          <w:u w:val="single"/>
          <w:lang w:val="cs-CZ"/>
        </w:rPr>
        <w:t>Most important publications</w:t>
      </w:r>
      <w:r w:rsidR="00BC56D2" w:rsidRPr="00D31C76">
        <w:rPr>
          <w:i/>
          <w:szCs w:val="24"/>
          <w:u w:val="single"/>
          <w:lang w:val="cs-CZ"/>
        </w:rPr>
        <w:t>:</w:t>
      </w:r>
    </w:p>
    <w:p w14:paraId="6F69F03F" w14:textId="77777777" w:rsidR="00D31C76" w:rsidRPr="00D31C76" w:rsidRDefault="00D31C76" w:rsidP="00D31C76">
      <w:pPr>
        <w:tabs>
          <w:tab w:val="left" w:pos="-720"/>
        </w:tabs>
        <w:spacing w:after="120"/>
        <w:rPr>
          <w:szCs w:val="24"/>
          <w:lang w:val="cs-CZ"/>
        </w:rPr>
      </w:pPr>
      <w:r w:rsidRPr="00D31C76">
        <w:rPr>
          <w:szCs w:val="24"/>
          <w:lang w:val="cs-CZ"/>
        </w:rPr>
        <w:t xml:space="preserve">Hudečková H., Lošťák, M. (1992). Privatization in Czechoslovak Agriculture: Results of a 1990 Sociological Survey. Sociologia Ruralis 32 (2-3): 287-304. </w:t>
      </w:r>
    </w:p>
    <w:p w14:paraId="4E329254" w14:textId="77777777" w:rsidR="00D31C76" w:rsidRPr="00D31C76" w:rsidRDefault="00D31C76" w:rsidP="00D31C76">
      <w:pPr>
        <w:tabs>
          <w:tab w:val="left" w:pos="-720"/>
        </w:tabs>
        <w:spacing w:after="120"/>
        <w:rPr>
          <w:szCs w:val="24"/>
          <w:lang w:val="cs-CZ"/>
        </w:rPr>
      </w:pPr>
      <w:r w:rsidRPr="00D31C76">
        <w:rPr>
          <w:szCs w:val="24"/>
          <w:lang w:val="cs-CZ"/>
        </w:rPr>
        <w:t>Hudečková, H., Lošťák, M. (1992). The Influence of Collectivization and Decollectivization on the Development of Rural Communities in the Czech Republic. Journal of Rural Cooperation 20 (2): 111-126.</w:t>
      </w:r>
    </w:p>
    <w:p w14:paraId="05247AA9" w14:textId="77777777" w:rsidR="00D31C76" w:rsidRPr="00D31C76" w:rsidRDefault="00D31C76" w:rsidP="00D31C76">
      <w:pPr>
        <w:tabs>
          <w:tab w:val="left" w:pos="-720"/>
        </w:tabs>
        <w:spacing w:after="120"/>
        <w:rPr>
          <w:szCs w:val="24"/>
          <w:lang w:val="cs-CZ"/>
        </w:rPr>
      </w:pPr>
      <w:r w:rsidRPr="00D31C76">
        <w:rPr>
          <w:szCs w:val="24"/>
          <w:lang w:val="cs-CZ"/>
        </w:rPr>
        <w:t>Hudečková, H., Lošťák, M. (1997). Reactions to Globalization and Integration in the Czech Agro-Food Complex. Journal of Rural Cooperation 25 (2): 83-99.</w:t>
      </w:r>
    </w:p>
    <w:p w14:paraId="63824636" w14:textId="77777777" w:rsidR="00D31C76" w:rsidRPr="00D31C76" w:rsidRDefault="00D31C76" w:rsidP="00D31C76">
      <w:pPr>
        <w:tabs>
          <w:tab w:val="left" w:pos="-720"/>
        </w:tabs>
        <w:spacing w:after="120"/>
        <w:rPr>
          <w:szCs w:val="24"/>
          <w:lang w:val="cs-CZ"/>
        </w:rPr>
      </w:pPr>
      <w:r w:rsidRPr="00D31C76">
        <w:rPr>
          <w:szCs w:val="24"/>
          <w:lang w:val="cs-CZ"/>
        </w:rPr>
        <w:t xml:space="preserve">Hudečková, H. Lošťák, M. (2002). O rurální sociologii ve výuce a výzkumu na České zemědělské univerzitě v Praze (Rural sociology in education and research at the Czech University of agriculture in Prague). Sociologický časopis 38 (1-2): 89-99 </w:t>
      </w:r>
    </w:p>
    <w:p w14:paraId="17CC74E3" w14:textId="77777777" w:rsidR="00D31C76" w:rsidRPr="00D31C76" w:rsidRDefault="00D31C76" w:rsidP="00D31C76">
      <w:pPr>
        <w:tabs>
          <w:tab w:val="left" w:pos="-720"/>
        </w:tabs>
        <w:spacing w:after="120"/>
        <w:rPr>
          <w:szCs w:val="24"/>
          <w:lang w:val="cs-CZ"/>
        </w:rPr>
      </w:pPr>
      <w:r w:rsidRPr="00D31C76">
        <w:rPr>
          <w:szCs w:val="24"/>
          <w:lang w:val="cs-CZ"/>
        </w:rPr>
        <w:t xml:space="preserve">Gorlach, K., Lostak, M. Mooney, P.H. (2008). Agriculture, communities, and new social movements: East European ruralities in the process of restructuring. Journal of Rural Studies 24 (2): 161-171 </w:t>
      </w:r>
    </w:p>
    <w:p w14:paraId="19ACF831" w14:textId="77777777" w:rsidR="00D31C76" w:rsidRPr="00D31C76" w:rsidRDefault="00D31C76" w:rsidP="00D31C76">
      <w:pPr>
        <w:tabs>
          <w:tab w:val="left" w:pos="-720"/>
        </w:tabs>
        <w:spacing w:after="120"/>
        <w:rPr>
          <w:szCs w:val="24"/>
          <w:lang w:val="cs-CZ"/>
        </w:rPr>
      </w:pPr>
      <w:r w:rsidRPr="00D31C76">
        <w:rPr>
          <w:szCs w:val="24"/>
          <w:lang w:val="cs-CZ"/>
        </w:rPr>
        <w:t>Lošťák. M., Hudečková, H. 2008. Agriculture and farming related activities: their actors and position in the LEADER approach. Agricultural Economics (Zemědělská ekonomika) 54 (6): 245-262.</w:t>
      </w:r>
    </w:p>
    <w:p w14:paraId="1BBA2D78" w14:textId="77777777" w:rsidR="00D31C76" w:rsidRPr="00D31C76" w:rsidRDefault="00D31C76" w:rsidP="00D31C76">
      <w:pPr>
        <w:tabs>
          <w:tab w:val="left" w:pos="-720"/>
        </w:tabs>
        <w:spacing w:after="120"/>
        <w:rPr>
          <w:szCs w:val="24"/>
          <w:lang w:val="cs-CZ"/>
        </w:rPr>
      </w:pPr>
      <w:r w:rsidRPr="00D31C76">
        <w:rPr>
          <w:szCs w:val="24"/>
          <w:lang w:val="cs-CZ"/>
        </w:rPr>
        <w:t xml:space="preserve">Lošťák, M. Hudečková, H. 2010. Preliminary results of the Leader+ approach in the Czech Republic. Agricultural Economics (Zemědělská ekonomika) 56 (6): 249-265. </w:t>
      </w:r>
    </w:p>
    <w:p w14:paraId="506F1AE0" w14:textId="77777777" w:rsidR="00D31C76" w:rsidRPr="00D31C76" w:rsidRDefault="00D31C76" w:rsidP="00D31C76">
      <w:pPr>
        <w:tabs>
          <w:tab w:val="left" w:pos="-720"/>
        </w:tabs>
        <w:spacing w:after="120"/>
        <w:rPr>
          <w:szCs w:val="24"/>
          <w:lang w:val="cs-CZ"/>
        </w:rPr>
      </w:pPr>
      <w:r w:rsidRPr="00D31C76">
        <w:rPr>
          <w:szCs w:val="24"/>
          <w:lang w:val="cs-CZ"/>
        </w:rPr>
        <w:t>Tisenkopfs, T., Kovách, I., Lošťák, M., Šumane, S. 2010. Rebuilding and Failing Collectivity: Specific Challenges for Collective Market Initiatives in Post-Socialist Countries. International Journal of Sociology of Agriculture &amp; Food, 18 (1): 70-88.  Available at:  http://www.ijsaf.org/archive/18/1/tisenkopfs.pdf</w:t>
      </w:r>
    </w:p>
    <w:p w14:paraId="5166EBC0" w14:textId="77777777" w:rsidR="00D31C76" w:rsidRPr="00D31C76" w:rsidRDefault="00D31C76" w:rsidP="00D31C76">
      <w:pPr>
        <w:tabs>
          <w:tab w:val="left" w:pos="-720"/>
        </w:tabs>
        <w:spacing w:after="120"/>
        <w:rPr>
          <w:szCs w:val="24"/>
          <w:lang w:val="cs-CZ"/>
        </w:rPr>
      </w:pPr>
      <w:r w:rsidRPr="00D31C76">
        <w:rPr>
          <w:szCs w:val="24"/>
          <w:lang w:val="cs-CZ"/>
        </w:rPr>
        <w:lastRenderedPageBreak/>
        <w:t>Zagata, L. Lošťák. M. 2012. In Goodness We Trust. The Role of Trust and Institutions Underpinning Trust in the Organic Food Market. Sociologia Ruralis 52 (4): 470-487.</w:t>
      </w:r>
    </w:p>
    <w:p w14:paraId="746EFF8F" w14:textId="77777777" w:rsidR="00D31C76" w:rsidRPr="00D31C76" w:rsidRDefault="00D31C76" w:rsidP="00D31C76">
      <w:pPr>
        <w:tabs>
          <w:tab w:val="left" w:pos="-720"/>
        </w:tabs>
        <w:spacing w:after="120"/>
        <w:rPr>
          <w:szCs w:val="24"/>
          <w:lang w:val="cs-CZ"/>
        </w:rPr>
      </w:pPr>
      <w:r w:rsidRPr="00D31C76">
        <w:rPr>
          <w:szCs w:val="24"/>
          <w:lang w:val="cs-CZ"/>
        </w:rPr>
        <w:t xml:space="preserve">Lošťák, M., Karanikolas, P., Draganova M., Zagata L. 2015. Local quality and certification schemes as new forms of governance in sustainability transitions. Pp. 157 – 169 in Transitions Pathways towards Sustainability in Agriculture (Case studies from Europe). Edited by Lee-Ann Sutherland, Ika Darnhofer, Geoff A. Wilson and Lukas Zagata. Wallingford: CAB International </w:t>
      </w:r>
    </w:p>
    <w:p w14:paraId="614F16D8" w14:textId="77777777" w:rsidR="00D31C76" w:rsidRDefault="00D31C76" w:rsidP="00D31C76">
      <w:pPr>
        <w:tabs>
          <w:tab w:val="left" w:pos="-720"/>
        </w:tabs>
        <w:spacing w:after="120"/>
        <w:rPr>
          <w:szCs w:val="24"/>
          <w:lang w:val="cs-CZ"/>
        </w:rPr>
      </w:pPr>
      <w:r w:rsidRPr="00D31C76">
        <w:rPr>
          <w:szCs w:val="24"/>
          <w:lang w:val="cs-CZ"/>
        </w:rPr>
        <w:t xml:space="preserve">Boukalová, K., Kolářová, A., Lošťák, M. 2016. Tracing shift in Czech rural development paradigm (Reflections of Local Action Groups in media). Agricultural Economics-Zemědělská ekonomika 60 (4): 149-159.  </w:t>
      </w:r>
    </w:p>
    <w:p w14:paraId="61FD9CA7" w14:textId="43B5C350" w:rsidR="00895239" w:rsidRDefault="00895239" w:rsidP="00895239">
      <w:pPr>
        <w:tabs>
          <w:tab w:val="left" w:pos="-720"/>
        </w:tabs>
        <w:spacing w:after="120"/>
        <w:rPr>
          <w:szCs w:val="24"/>
          <w:lang w:val="cs-CZ"/>
        </w:rPr>
      </w:pPr>
      <w:r w:rsidRPr="00895239">
        <w:rPr>
          <w:szCs w:val="24"/>
          <w:lang w:val="cs-CZ"/>
        </w:rPr>
        <w:t>Home, R., Gerrard, C., Hempel, C., Lošťák, M., Vieweger, A., Husák, J., Stolze, M., Hamm, U., Padel, S., Willer, H., Vairo, D. Zanoli, R. 2017. The quality of organic market data: providing data that is both fit for use and convenient. Organic Agriculture 7 (2): 141-152.</w:t>
      </w:r>
    </w:p>
    <w:p w14:paraId="4608040B" w14:textId="4E23D06F" w:rsidR="003A4BDB" w:rsidRDefault="003A4BDB" w:rsidP="003A4BDB">
      <w:pPr>
        <w:tabs>
          <w:tab w:val="left" w:pos="-720"/>
        </w:tabs>
        <w:spacing w:after="120"/>
        <w:rPr>
          <w:szCs w:val="24"/>
          <w:lang w:val="cs-CZ"/>
        </w:rPr>
      </w:pPr>
      <w:r w:rsidRPr="003A4BDB">
        <w:rPr>
          <w:szCs w:val="24"/>
          <w:lang w:val="cs-CZ"/>
        </w:rPr>
        <w:t>Zagata, L., Hrabák,J., Lošťák, M., Bavorová, M., Ratinger, T., Sutherland, L.A., McKee, A. 2017. Research for AGRI Committee -</w:t>
      </w:r>
      <w:r>
        <w:rPr>
          <w:szCs w:val="24"/>
          <w:lang w:val="cs-CZ"/>
        </w:rPr>
        <w:t xml:space="preserve"> </w:t>
      </w:r>
      <w:r w:rsidRPr="003A4BDB">
        <w:rPr>
          <w:szCs w:val="24"/>
          <w:lang w:val="cs-CZ"/>
        </w:rPr>
        <w:t>Young farmers - Policy implementation</w:t>
      </w:r>
      <w:r>
        <w:rPr>
          <w:szCs w:val="24"/>
          <w:lang w:val="cs-CZ"/>
        </w:rPr>
        <w:t xml:space="preserve"> </w:t>
      </w:r>
      <w:r w:rsidRPr="003A4BDB">
        <w:rPr>
          <w:szCs w:val="24"/>
          <w:lang w:val="cs-CZ"/>
        </w:rPr>
        <w:t>after the 2013 CAP reform. European Parliament, Policy Department for Structural and Cohesion Policies, Brussels. Available et: https://www.europarl.europa.eu/RegData/etudes/STUD/2017/602006/IPOL_STU(2017)602006_EN.pdf</w:t>
      </w:r>
    </w:p>
    <w:p w14:paraId="17186870" w14:textId="4BC45545" w:rsidR="00895239" w:rsidRPr="00895239" w:rsidRDefault="00895239" w:rsidP="00895239">
      <w:pPr>
        <w:tabs>
          <w:tab w:val="left" w:pos="-720"/>
        </w:tabs>
        <w:spacing w:after="120"/>
        <w:rPr>
          <w:szCs w:val="24"/>
          <w:lang w:val="cs-CZ"/>
        </w:rPr>
      </w:pPr>
      <w:r w:rsidRPr="00895239">
        <w:rPr>
          <w:szCs w:val="24"/>
          <w:lang w:val="cs-CZ"/>
        </w:rPr>
        <w:t xml:space="preserve">Zagata, L., Lošťák, M. Swain, N. 2019. Family Farm Succession of the First Post-Socialist Generation in the Czech Republic. Eastern European Countryside 25: 9-35. </w:t>
      </w:r>
    </w:p>
    <w:p w14:paraId="1E6B6090" w14:textId="77777777" w:rsidR="00895239" w:rsidRPr="00895239" w:rsidRDefault="00895239" w:rsidP="00895239">
      <w:pPr>
        <w:tabs>
          <w:tab w:val="left" w:pos="-720"/>
        </w:tabs>
        <w:spacing w:after="120"/>
        <w:rPr>
          <w:szCs w:val="24"/>
          <w:lang w:val="cs-CZ"/>
        </w:rPr>
      </w:pPr>
      <w:r w:rsidRPr="00895239">
        <w:rPr>
          <w:szCs w:val="24"/>
          <w:lang w:val="cs-CZ"/>
        </w:rPr>
        <w:t>Zagata, L., Hrabák, J., Lošťák, M. 2020. Post-socialist transition as a driving force of the sustainable agriculture: A case study from the Czech Republic. Agroecology and Sustainable Food Systems 44 (2): 238-257.</w:t>
      </w:r>
    </w:p>
    <w:p w14:paraId="18643FEB" w14:textId="78B2B3D5" w:rsidR="00895239" w:rsidRPr="00895239" w:rsidRDefault="00895239" w:rsidP="00895239">
      <w:pPr>
        <w:tabs>
          <w:tab w:val="left" w:pos="-720"/>
        </w:tabs>
        <w:spacing w:after="120"/>
        <w:rPr>
          <w:szCs w:val="24"/>
          <w:lang w:val="cs-CZ"/>
        </w:rPr>
      </w:pPr>
      <w:r w:rsidRPr="00895239">
        <w:rPr>
          <w:szCs w:val="24"/>
          <w:lang w:val="cs-CZ"/>
        </w:rPr>
        <w:t xml:space="preserve">Zagata, L., Sutherland, L-A., Hrabák, J. Lostak, M. 2020. Mobilising the Past: Towards a Conceptualisation of Retro-Innovation. Sociologia Ruralis 60 (3): 639-660. </w:t>
      </w:r>
    </w:p>
    <w:p w14:paraId="58F4D869" w14:textId="77777777" w:rsidR="00895239" w:rsidRPr="00895239" w:rsidRDefault="00895239" w:rsidP="00895239">
      <w:pPr>
        <w:tabs>
          <w:tab w:val="left" w:pos="-720"/>
        </w:tabs>
        <w:spacing w:after="120"/>
        <w:rPr>
          <w:szCs w:val="24"/>
          <w:lang w:val="cs-CZ"/>
        </w:rPr>
      </w:pPr>
      <w:r w:rsidRPr="00895239">
        <w:rPr>
          <w:szCs w:val="24"/>
          <w:lang w:val="cs-CZ"/>
        </w:rPr>
        <w:t xml:space="preserve">Roubík, H., Lošťák, M,. Ketuamaa, C.T. et al. 2022. Current coronavirus crisis and past pandemics - What can happen in post-COVID-19 agriculture? Sustainable Production and Consumption, 30_ 752-760. Early access (Available online 15 January 2022): https://doi.org/10.1016/j.spc.2022.01.007 </w:t>
      </w:r>
    </w:p>
    <w:p w14:paraId="6D668157" w14:textId="555F360E" w:rsidR="00895239" w:rsidRDefault="00895239" w:rsidP="00895239">
      <w:pPr>
        <w:tabs>
          <w:tab w:val="left" w:pos="-720"/>
        </w:tabs>
        <w:spacing w:after="120"/>
        <w:rPr>
          <w:szCs w:val="24"/>
          <w:lang w:val="cs-CZ"/>
        </w:rPr>
      </w:pPr>
      <w:r w:rsidRPr="00895239">
        <w:rPr>
          <w:szCs w:val="24"/>
          <w:lang w:val="cs-CZ"/>
        </w:rPr>
        <w:t xml:space="preserve">Průša, J., Konečný O., Hrabák, J., Lošťák, M. 2022. Beyond the story of the LEADER projects: Are organic farmers actors of multifunctionality and rural development? Land Use Policy 116. Early access (Available online 28 February 2022): </w:t>
      </w:r>
      <w:hyperlink r:id="rId15" w:history="1">
        <w:r w:rsidRPr="00656421">
          <w:rPr>
            <w:rStyle w:val="Hypertextovodkaz"/>
            <w:szCs w:val="24"/>
            <w:lang w:val="cs-CZ"/>
          </w:rPr>
          <w:t>https://doi.org/10.1016/j.landusepol.2022.106046</w:t>
        </w:r>
      </w:hyperlink>
    </w:p>
    <w:p w14:paraId="322C4D16" w14:textId="5899F71C" w:rsidR="00F22E67" w:rsidRDefault="00895239" w:rsidP="00895239">
      <w:pPr>
        <w:tabs>
          <w:tab w:val="left" w:pos="-720"/>
        </w:tabs>
        <w:spacing w:after="120"/>
        <w:rPr>
          <w:szCs w:val="24"/>
          <w:lang w:val="cs-CZ"/>
        </w:rPr>
      </w:pPr>
      <w:r w:rsidRPr="00895239">
        <w:rPr>
          <w:szCs w:val="24"/>
          <w:lang w:val="cs-CZ"/>
        </w:rPr>
        <w:t xml:space="preserve">Zelený, J., Macháčková, K., Hán, J., Lošťák, M. 2022. Expectations versus Perceptions: The Role of Consumers’ Senses in Composing of USP for PDO Wines. Pp. 359-406 in Marketing and Smart Technologies. Smart Innovation, Systems and Technologies, vol 279. Edited by Reis, J.L., López, E.P., Moutinho, L., Santos, J.P.M.d.. Springer, Singapore. </w:t>
      </w:r>
      <w:hyperlink r:id="rId16" w:history="1">
        <w:r w:rsidR="00C25915" w:rsidRPr="00402C9E">
          <w:rPr>
            <w:rStyle w:val="Hypertextovodkaz"/>
            <w:szCs w:val="24"/>
            <w:lang w:val="cs-CZ"/>
          </w:rPr>
          <w:t>https://doi.org/10.1007/978-981-16-9268-0_33</w:t>
        </w:r>
      </w:hyperlink>
    </w:p>
    <w:p w14:paraId="2A2270CC" w14:textId="77777777" w:rsidR="00C25915" w:rsidRDefault="00C25915" w:rsidP="00C25915">
      <w:pPr>
        <w:rPr>
          <w:szCs w:val="24"/>
          <w:lang w:val="cs-CZ" w:eastAsia="cs-CZ"/>
        </w:rPr>
      </w:pPr>
      <w:r w:rsidRPr="00C25915">
        <w:rPr>
          <w:szCs w:val="24"/>
          <w:lang w:val="cs-CZ" w:eastAsia="cs-CZ"/>
        </w:rPr>
        <w:t xml:space="preserve">Roubík, H., Losták, M., Ketuama, C.T., Procházka, P., Soukupová, J., Hakl, J., Karlík, P., Hejcman, M. 2022. Current coronavirus crisis and past pandemics- What can happen in post-COVID-19 agriculture? </w:t>
      </w:r>
      <w:r w:rsidRPr="00C25915">
        <w:rPr>
          <w:i/>
          <w:iCs/>
          <w:szCs w:val="24"/>
          <w:lang w:val="cs-CZ" w:eastAsia="cs-CZ"/>
        </w:rPr>
        <w:t>Sustainable Production and Consumption</w:t>
      </w:r>
      <w:r w:rsidRPr="00C25915">
        <w:rPr>
          <w:szCs w:val="24"/>
          <w:lang w:val="cs-CZ" w:eastAsia="cs-CZ"/>
        </w:rPr>
        <w:t xml:space="preserve"> 30: 752-760.</w:t>
      </w:r>
      <w:r>
        <w:rPr>
          <w:szCs w:val="24"/>
          <w:lang w:val="cs-CZ" w:eastAsia="cs-CZ"/>
        </w:rPr>
        <w:t xml:space="preserve"> </w:t>
      </w:r>
    </w:p>
    <w:p w14:paraId="7865E691" w14:textId="77777777" w:rsidR="00C25915" w:rsidRDefault="00C25915" w:rsidP="00C25915">
      <w:pPr>
        <w:rPr>
          <w:szCs w:val="24"/>
          <w:lang w:val="cs-CZ" w:eastAsia="cs-CZ"/>
        </w:rPr>
      </w:pPr>
    </w:p>
    <w:p w14:paraId="0394100E" w14:textId="77777777" w:rsidR="00C25915" w:rsidRDefault="00C25915" w:rsidP="00C25915">
      <w:pPr>
        <w:rPr>
          <w:szCs w:val="24"/>
          <w:lang w:val="cs-CZ" w:eastAsia="cs-CZ"/>
        </w:rPr>
      </w:pPr>
      <w:r w:rsidRPr="00C25915">
        <w:rPr>
          <w:szCs w:val="24"/>
          <w:lang w:val="cs-CZ" w:eastAsia="cs-CZ"/>
        </w:rPr>
        <w:t xml:space="preserve">Roubík, H. Losták, M., Ketuama, C.T., Soukupová, J., Procházka, P., Hruska, A., Hakl, J., Pacek, L., Karlík, P., Mensiková Kocmankova, L., Jurasová, V., Ogbu, C.A., Hejcman, M., 2023. </w:t>
      </w:r>
      <w:r w:rsidRPr="00C25915">
        <w:rPr>
          <w:i/>
          <w:iCs/>
          <w:szCs w:val="24"/>
          <w:lang w:val="cs-CZ" w:eastAsia="cs-CZ"/>
        </w:rPr>
        <w:t>Globalization and Health</w:t>
      </w:r>
      <w:r w:rsidRPr="00C25915">
        <w:rPr>
          <w:szCs w:val="24"/>
          <w:lang w:val="cs-CZ" w:eastAsia="cs-CZ"/>
        </w:rPr>
        <w:t>, 19 (1)</w:t>
      </w:r>
    </w:p>
    <w:p w14:paraId="7968A7C1" w14:textId="786631DE" w:rsidR="00C25915" w:rsidRPr="00C25915" w:rsidRDefault="00C25915" w:rsidP="00C25915">
      <w:pPr>
        <w:rPr>
          <w:szCs w:val="24"/>
          <w:lang w:val="cs-CZ" w:eastAsia="cs-CZ"/>
        </w:rPr>
      </w:pPr>
      <w:r w:rsidRPr="00C25915">
        <w:rPr>
          <w:szCs w:val="24"/>
          <w:lang w:val="cs-CZ" w:eastAsia="cs-CZ"/>
        </w:rPr>
        <w:t xml:space="preserve"> </w:t>
      </w:r>
    </w:p>
    <w:p w14:paraId="3EF88BA1" w14:textId="77777777" w:rsidR="00C25915" w:rsidRPr="00C25915" w:rsidRDefault="00C25915" w:rsidP="00C25915">
      <w:pPr>
        <w:rPr>
          <w:szCs w:val="24"/>
          <w:lang w:val="cs-CZ" w:eastAsia="cs-CZ"/>
        </w:rPr>
      </w:pPr>
      <w:r w:rsidRPr="00C25915">
        <w:rPr>
          <w:szCs w:val="24"/>
          <w:lang w:val="cs-CZ" w:eastAsia="cs-CZ"/>
        </w:rPr>
        <w:t xml:space="preserve">Barlow H., Lostak, M. 2023. Retailer and grower relationships and the supply chain pressures in English horticulture: The lived experience. </w:t>
      </w:r>
      <w:r w:rsidRPr="00C25915">
        <w:rPr>
          <w:i/>
          <w:iCs/>
          <w:szCs w:val="24"/>
          <w:lang w:val="cs-CZ" w:eastAsia="cs-CZ"/>
        </w:rPr>
        <w:t>Journal of Rural Studies</w:t>
      </w:r>
      <w:r w:rsidRPr="00C25915">
        <w:rPr>
          <w:szCs w:val="24"/>
          <w:lang w:val="cs-CZ" w:eastAsia="cs-CZ"/>
        </w:rPr>
        <w:t xml:space="preserve"> 102 (Aug 2023 - Early Access)</w:t>
      </w:r>
    </w:p>
    <w:p w14:paraId="0C19EA5F" w14:textId="77777777" w:rsidR="00C25915" w:rsidRDefault="00C25915" w:rsidP="00895239">
      <w:pPr>
        <w:tabs>
          <w:tab w:val="left" w:pos="-720"/>
        </w:tabs>
        <w:spacing w:after="120"/>
        <w:rPr>
          <w:szCs w:val="24"/>
          <w:lang w:val="cs-CZ"/>
        </w:rPr>
      </w:pPr>
    </w:p>
    <w:p w14:paraId="34C31322" w14:textId="77777777" w:rsidR="00C25915" w:rsidRPr="00F22E67" w:rsidRDefault="00C25915" w:rsidP="00895239">
      <w:pPr>
        <w:tabs>
          <w:tab w:val="left" w:pos="-720"/>
        </w:tabs>
        <w:spacing w:after="120"/>
        <w:rPr>
          <w:szCs w:val="24"/>
          <w:lang w:val="cs-CZ"/>
        </w:rPr>
      </w:pPr>
    </w:p>
    <w:sectPr w:rsidR="00C25915" w:rsidRPr="00F22E67" w:rsidSect="00D255A6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40" w:right="1080" w:bottom="1440" w:left="108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0F22" w14:textId="77777777" w:rsidR="006B5484" w:rsidRDefault="006B5484">
      <w:r>
        <w:separator/>
      </w:r>
    </w:p>
  </w:endnote>
  <w:endnote w:type="continuationSeparator" w:id="0">
    <w:p w14:paraId="5D7D5A24" w14:textId="77777777" w:rsidR="006B5484" w:rsidRDefault="006B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C436" w14:textId="77777777" w:rsidR="004E0AAA" w:rsidRDefault="0020768E">
    <w:pPr>
      <w:pStyle w:val="Zpat"/>
      <w:tabs>
        <w:tab w:val="clear" w:pos="4153"/>
        <w:tab w:val="clear" w:pos="8306"/>
        <w:tab w:val="center" w:pos="4536"/>
        <w:tab w:val="right" w:pos="9072"/>
      </w:tabs>
      <w:jc w:val="center"/>
    </w:pPr>
    <w:r>
      <w:rPr>
        <w:sz w:val="20"/>
      </w:rPr>
      <w:fldChar w:fldCharType="begin"/>
    </w:r>
    <w:r w:rsidR="004E0AA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B14B33">
      <w:rPr>
        <w:noProof/>
        <w:sz w:val="20"/>
      </w:rPr>
      <w:t>2</w:t>
    </w:r>
    <w:r>
      <w:rPr>
        <w:sz w:val="20"/>
      </w:rPr>
      <w:fldChar w:fldCharType="end"/>
    </w:r>
    <w:r w:rsidR="004E0AAA">
      <w:rPr>
        <w:sz w:val="20"/>
      </w:rPr>
      <w:t>/</w:t>
    </w:r>
    <w:r w:rsidR="004C3C6B">
      <w:rPr>
        <w:noProof/>
        <w:sz w:val="20"/>
      </w:rPr>
      <w:fldChar w:fldCharType="begin"/>
    </w:r>
    <w:r w:rsidR="004C3C6B">
      <w:rPr>
        <w:noProof/>
        <w:sz w:val="20"/>
      </w:rPr>
      <w:instrText xml:space="preserve"> NUMPAGES  \* MERGEFORMAT </w:instrText>
    </w:r>
    <w:r w:rsidR="004C3C6B">
      <w:rPr>
        <w:noProof/>
        <w:sz w:val="20"/>
      </w:rPr>
      <w:fldChar w:fldCharType="separate"/>
    </w:r>
    <w:r w:rsidR="00B14B33">
      <w:rPr>
        <w:noProof/>
        <w:sz w:val="20"/>
      </w:rPr>
      <w:t>4</w:t>
    </w:r>
    <w:r w:rsidR="004C3C6B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405716"/>
      <w:docPartObj>
        <w:docPartGallery w:val="Page Numbers (Bottom of Page)"/>
        <w:docPartUnique/>
      </w:docPartObj>
    </w:sdtPr>
    <w:sdtContent>
      <w:p w14:paraId="58C9B27B" w14:textId="77777777" w:rsidR="0089259A" w:rsidRDefault="008925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B33" w:rsidRPr="00B14B33">
          <w:rPr>
            <w:noProof/>
            <w:lang w:val="cs-CZ"/>
          </w:rPr>
          <w:t>1</w:t>
        </w:r>
        <w:r>
          <w:fldChar w:fldCharType="end"/>
        </w:r>
      </w:p>
    </w:sdtContent>
  </w:sdt>
  <w:p w14:paraId="4CD1033B" w14:textId="77777777" w:rsidR="0089259A" w:rsidRDefault="008925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E10E" w14:textId="77777777" w:rsidR="006B5484" w:rsidRDefault="006B5484">
      <w:r>
        <w:separator/>
      </w:r>
    </w:p>
  </w:footnote>
  <w:footnote w:type="continuationSeparator" w:id="0">
    <w:p w14:paraId="68EB3FCA" w14:textId="77777777" w:rsidR="006B5484" w:rsidRDefault="006B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2A38" w14:textId="77777777" w:rsidR="0089259A" w:rsidRDefault="0089259A" w:rsidP="0089259A">
    <w:pPr>
      <w:pStyle w:val="Zhlav"/>
    </w:pPr>
  </w:p>
  <w:p w14:paraId="443C7B16" w14:textId="77777777" w:rsidR="0089259A" w:rsidRPr="0089259A" w:rsidRDefault="0089259A" w:rsidP="008925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A8F9" w14:textId="77777777" w:rsidR="004E0AAA" w:rsidRDefault="004E0AAA">
    <w:pPr>
      <w:pStyle w:val="Zhlav"/>
      <w:tabs>
        <w:tab w:val="clear" w:pos="4153"/>
        <w:tab w:val="clear" w:pos="8306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5DE260C"/>
    <w:multiLevelType w:val="hybridMultilevel"/>
    <w:tmpl w:val="918C1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908"/>
    <w:multiLevelType w:val="hybridMultilevel"/>
    <w:tmpl w:val="D0A25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2049F"/>
    <w:multiLevelType w:val="hybridMultilevel"/>
    <w:tmpl w:val="BE043CA6"/>
    <w:lvl w:ilvl="0" w:tplc="7F36BC7E">
      <w:start w:val="2007"/>
      <w:numFmt w:val="bullet"/>
      <w:lvlText w:val="-"/>
      <w:lvlJc w:val="left"/>
      <w:pPr>
        <w:ind w:left="3237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num w:numId="1" w16cid:durableId="1813985644">
    <w:abstractNumId w:val="0"/>
  </w:num>
  <w:num w:numId="2" w16cid:durableId="691147939">
    <w:abstractNumId w:val="2"/>
  </w:num>
  <w:num w:numId="3" w16cid:durableId="1000544658">
    <w:abstractNumId w:val="1"/>
  </w:num>
  <w:num w:numId="4" w16cid:durableId="332995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efaultTabStop w:val="720"/>
  <w:hyphenationZone w:val="357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A8"/>
    <w:rsid w:val="00015AED"/>
    <w:rsid w:val="00023013"/>
    <w:rsid w:val="000233B2"/>
    <w:rsid w:val="00025360"/>
    <w:rsid w:val="00047626"/>
    <w:rsid w:val="000579B3"/>
    <w:rsid w:val="00092E80"/>
    <w:rsid w:val="000B5B5B"/>
    <w:rsid w:val="000C38AC"/>
    <w:rsid w:val="000C7CA7"/>
    <w:rsid w:val="000D4B01"/>
    <w:rsid w:val="001028A8"/>
    <w:rsid w:val="00123502"/>
    <w:rsid w:val="00151125"/>
    <w:rsid w:val="00170169"/>
    <w:rsid w:val="001915D8"/>
    <w:rsid w:val="001949FD"/>
    <w:rsid w:val="001C1987"/>
    <w:rsid w:val="001F1E95"/>
    <w:rsid w:val="001F6EE3"/>
    <w:rsid w:val="00202B6B"/>
    <w:rsid w:val="00206F1F"/>
    <w:rsid w:val="0020768E"/>
    <w:rsid w:val="002119C8"/>
    <w:rsid w:val="00245B00"/>
    <w:rsid w:val="0026213D"/>
    <w:rsid w:val="00273CB5"/>
    <w:rsid w:val="002965DA"/>
    <w:rsid w:val="002A29BA"/>
    <w:rsid w:val="003543A1"/>
    <w:rsid w:val="00355BD2"/>
    <w:rsid w:val="003730A1"/>
    <w:rsid w:val="00374EEE"/>
    <w:rsid w:val="003A14F5"/>
    <w:rsid w:val="003A20D6"/>
    <w:rsid w:val="003A4BDB"/>
    <w:rsid w:val="003C3E18"/>
    <w:rsid w:val="003E66A7"/>
    <w:rsid w:val="003F162C"/>
    <w:rsid w:val="00401B85"/>
    <w:rsid w:val="004231EC"/>
    <w:rsid w:val="0045399F"/>
    <w:rsid w:val="0045695D"/>
    <w:rsid w:val="0045706A"/>
    <w:rsid w:val="00475AFA"/>
    <w:rsid w:val="004815B2"/>
    <w:rsid w:val="004925DA"/>
    <w:rsid w:val="004B1030"/>
    <w:rsid w:val="004B35D1"/>
    <w:rsid w:val="004C3C6B"/>
    <w:rsid w:val="004E0AAA"/>
    <w:rsid w:val="004F4957"/>
    <w:rsid w:val="00514773"/>
    <w:rsid w:val="00527091"/>
    <w:rsid w:val="005406B7"/>
    <w:rsid w:val="005725D5"/>
    <w:rsid w:val="00595474"/>
    <w:rsid w:val="005A688A"/>
    <w:rsid w:val="005C6E57"/>
    <w:rsid w:val="005D6DFB"/>
    <w:rsid w:val="005E639F"/>
    <w:rsid w:val="0060195D"/>
    <w:rsid w:val="00617682"/>
    <w:rsid w:val="0062146F"/>
    <w:rsid w:val="006224DE"/>
    <w:rsid w:val="00633099"/>
    <w:rsid w:val="00642D41"/>
    <w:rsid w:val="00651C11"/>
    <w:rsid w:val="00657928"/>
    <w:rsid w:val="0066292D"/>
    <w:rsid w:val="00666B3B"/>
    <w:rsid w:val="00670673"/>
    <w:rsid w:val="006741D1"/>
    <w:rsid w:val="006A69B5"/>
    <w:rsid w:val="006B4649"/>
    <w:rsid w:val="006B5484"/>
    <w:rsid w:val="006C1077"/>
    <w:rsid w:val="006C4385"/>
    <w:rsid w:val="006E613A"/>
    <w:rsid w:val="006F5081"/>
    <w:rsid w:val="007220A2"/>
    <w:rsid w:val="00742DCC"/>
    <w:rsid w:val="00745E31"/>
    <w:rsid w:val="007736B3"/>
    <w:rsid w:val="00774DD3"/>
    <w:rsid w:val="007A0323"/>
    <w:rsid w:val="007C412C"/>
    <w:rsid w:val="007E1C1E"/>
    <w:rsid w:val="00833E33"/>
    <w:rsid w:val="00836C3B"/>
    <w:rsid w:val="00853011"/>
    <w:rsid w:val="0089259A"/>
    <w:rsid w:val="0089327F"/>
    <w:rsid w:val="00895239"/>
    <w:rsid w:val="008A1BF3"/>
    <w:rsid w:val="008B0E09"/>
    <w:rsid w:val="008B7E36"/>
    <w:rsid w:val="008C3223"/>
    <w:rsid w:val="008D2AC0"/>
    <w:rsid w:val="008F2448"/>
    <w:rsid w:val="009203FF"/>
    <w:rsid w:val="00922170"/>
    <w:rsid w:val="00930299"/>
    <w:rsid w:val="00930A5C"/>
    <w:rsid w:val="00932195"/>
    <w:rsid w:val="00942A80"/>
    <w:rsid w:val="00983AFD"/>
    <w:rsid w:val="00997336"/>
    <w:rsid w:val="009B7F9D"/>
    <w:rsid w:val="009D2399"/>
    <w:rsid w:val="009F7CE7"/>
    <w:rsid w:val="00A05705"/>
    <w:rsid w:val="00A071F5"/>
    <w:rsid w:val="00A11911"/>
    <w:rsid w:val="00A13A63"/>
    <w:rsid w:val="00A25750"/>
    <w:rsid w:val="00A318D6"/>
    <w:rsid w:val="00A3623C"/>
    <w:rsid w:val="00AE0A73"/>
    <w:rsid w:val="00AE6101"/>
    <w:rsid w:val="00B14B33"/>
    <w:rsid w:val="00B33F40"/>
    <w:rsid w:val="00B5707C"/>
    <w:rsid w:val="00B90F93"/>
    <w:rsid w:val="00BC3F19"/>
    <w:rsid w:val="00BC56D2"/>
    <w:rsid w:val="00BD5B86"/>
    <w:rsid w:val="00BE7448"/>
    <w:rsid w:val="00BF332C"/>
    <w:rsid w:val="00C139DE"/>
    <w:rsid w:val="00C14A53"/>
    <w:rsid w:val="00C25915"/>
    <w:rsid w:val="00C610E6"/>
    <w:rsid w:val="00C65593"/>
    <w:rsid w:val="00C72E6F"/>
    <w:rsid w:val="00C87DDA"/>
    <w:rsid w:val="00C9018A"/>
    <w:rsid w:val="00C9372C"/>
    <w:rsid w:val="00CD0800"/>
    <w:rsid w:val="00D00603"/>
    <w:rsid w:val="00D07851"/>
    <w:rsid w:val="00D15188"/>
    <w:rsid w:val="00D22F95"/>
    <w:rsid w:val="00D242D7"/>
    <w:rsid w:val="00D255A6"/>
    <w:rsid w:val="00D27FDB"/>
    <w:rsid w:val="00D31C76"/>
    <w:rsid w:val="00D82B14"/>
    <w:rsid w:val="00DA4214"/>
    <w:rsid w:val="00DA5EAB"/>
    <w:rsid w:val="00DB3A22"/>
    <w:rsid w:val="00DB6C91"/>
    <w:rsid w:val="00DD2B67"/>
    <w:rsid w:val="00DD2CA9"/>
    <w:rsid w:val="00DE260C"/>
    <w:rsid w:val="00E022A4"/>
    <w:rsid w:val="00E05EDE"/>
    <w:rsid w:val="00E12DEA"/>
    <w:rsid w:val="00E2367D"/>
    <w:rsid w:val="00E457D5"/>
    <w:rsid w:val="00E50582"/>
    <w:rsid w:val="00E5285E"/>
    <w:rsid w:val="00E60B40"/>
    <w:rsid w:val="00E63A5E"/>
    <w:rsid w:val="00E65E9D"/>
    <w:rsid w:val="00E6695C"/>
    <w:rsid w:val="00EA2EC2"/>
    <w:rsid w:val="00EC2BC6"/>
    <w:rsid w:val="00F0553C"/>
    <w:rsid w:val="00F12746"/>
    <w:rsid w:val="00F2140E"/>
    <w:rsid w:val="00F22E67"/>
    <w:rsid w:val="00F25028"/>
    <w:rsid w:val="00F30296"/>
    <w:rsid w:val="00F32EC9"/>
    <w:rsid w:val="00F429CA"/>
    <w:rsid w:val="00F5237B"/>
    <w:rsid w:val="00F72B23"/>
    <w:rsid w:val="00F76934"/>
    <w:rsid w:val="00F83539"/>
    <w:rsid w:val="00F853FD"/>
    <w:rsid w:val="00FB3372"/>
    <w:rsid w:val="00FD411B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9D362"/>
  <w15:docId w15:val="{D18F5ED2-C587-425E-9C64-494F640E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5188"/>
    <w:pPr>
      <w:jc w:val="both"/>
    </w:pPr>
    <w:rPr>
      <w:sz w:val="24"/>
      <w:lang w:val="en-GB" w:eastAsia="de-DE"/>
    </w:rPr>
  </w:style>
  <w:style w:type="paragraph" w:styleId="Nadpis1">
    <w:name w:val="heading 1"/>
    <w:basedOn w:val="Normln"/>
    <w:next w:val="Normln"/>
    <w:qFormat/>
    <w:rsid w:val="00D15188"/>
    <w:pPr>
      <w:keepNext/>
      <w:keepLines/>
      <w:numPr>
        <w:numId w:val="1"/>
      </w:numPr>
      <w:spacing w:before="360"/>
      <w:ind w:left="426" w:hanging="426"/>
      <w:jc w:val="left"/>
      <w:outlineLvl w:val="0"/>
    </w:pPr>
    <w:rPr>
      <w:b/>
      <w:sz w:val="28"/>
    </w:rPr>
  </w:style>
  <w:style w:type="paragraph" w:styleId="Nadpis2">
    <w:name w:val="heading 2"/>
    <w:basedOn w:val="Nadpis1"/>
    <w:next w:val="Normln"/>
    <w:qFormat/>
    <w:rsid w:val="00D15188"/>
    <w:pPr>
      <w:numPr>
        <w:ilvl w:val="1"/>
      </w:numPr>
      <w:spacing w:before="240"/>
      <w:ind w:left="567" w:hanging="567"/>
      <w:outlineLvl w:val="1"/>
    </w:pPr>
    <w:rPr>
      <w:sz w:val="26"/>
    </w:rPr>
  </w:style>
  <w:style w:type="paragraph" w:styleId="Nadpis3">
    <w:name w:val="heading 3"/>
    <w:basedOn w:val="Nadpis2"/>
    <w:next w:val="Normln"/>
    <w:qFormat/>
    <w:rsid w:val="00D15188"/>
    <w:pPr>
      <w:numPr>
        <w:ilvl w:val="2"/>
      </w:numPr>
      <w:ind w:left="709" w:right="-1" w:hanging="709"/>
      <w:outlineLvl w:val="2"/>
    </w:pPr>
    <w:rPr>
      <w:sz w:val="24"/>
    </w:rPr>
  </w:style>
  <w:style w:type="paragraph" w:styleId="Nadpis4">
    <w:name w:val="heading 4"/>
    <w:basedOn w:val="Nadpis3"/>
    <w:next w:val="Normln"/>
    <w:qFormat/>
    <w:rsid w:val="00D15188"/>
    <w:pPr>
      <w:numPr>
        <w:ilvl w:val="3"/>
      </w:numPr>
      <w:outlineLvl w:val="3"/>
    </w:pPr>
  </w:style>
  <w:style w:type="paragraph" w:styleId="Nadpis5">
    <w:name w:val="heading 5"/>
    <w:basedOn w:val="Nadpis4"/>
    <w:next w:val="Normln"/>
    <w:qFormat/>
    <w:rsid w:val="00D15188"/>
    <w:pPr>
      <w:numPr>
        <w:ilvl w:val="4"/>
      </w:numPr>
      <w:outlineLvl w:val="4"/>
    </w:pPr>
    <w:rPr>
      <w:caps/>
      <w:smallCaps/>
    </w:rPr>
  </w:style>
  <w:style w:type="paragraph" w:styleId="Nadpis6">
    <w:name w:val="heading 6"/>
    <w:basedOn w:val="Nadpis5"/>
    <w:next w:val="Normln"/>
    <w:qFormat/>
    <w:rsid w:val="00D15188"/>
    <w:pPr>
      <w:numPr>
        <w:ilvl w:val="5"/>
      </w:numPr>
      <w:outlineLvl w:val="5"/>
    </w:pPr>
  </w:style>
  <w:style w:type="paragraph" w:styleId="Nadpis7">
    <w:name w:val="heading 7"/>
    <w:basedOn w:val="Nadpis6"/>
    <w:next w:val="Normln"/>
    <w:qFormat/>
    <w:rsid w:val="00D15188"/>
    <w:pPr>
      <w:numPr>
        <w:ilvl w:val="6"/>
      </w:numPr>
      <w:outlineLvl w:val="6"/>
    </w:pPr>
  </w:style>
  <w:style w:type="paragraph" w:styleId="Nadpis8">
    <w:name w:val="heading 8"/>
    <w:basedOn w:val="Nadpis7"/>
    <w:next w:val="Normln"/>
    <w:qFormat/>
    <w:rsid w:val="00D15188"/>
    <w:pPr>
      <w:numPr>
        <w:ilvl w:val="7"/>
      </w:numPr>
      <w:outlineLvl w:val="7"/>
    </w:pPr>
  </w:style>
  <w:style w:type="paragraph" w:styleId="Nadpis9">
    <w:name w:val="heading 9"/>
    <w:basedOn w:val="Nadpis8"/>
    <w:next w:val="Normln"/>
    <w:qFormat/>
    <w:rsid w:val="00D15188"/>
    <w:pPr>
      <w:numPr>
        <w:ilvl w:val="8"/>
      </w:numPr>
      <w:tabs>
        <w:tab w:val="num" w:pos="360"/>
      </w:tabs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D15188"/>
    <w:pPr>
      <w:spacing w:before="120"/>
    </w:pPr>
  </w:style>
  <w:style w:type="paragraph" w:styleId="Zhlav">
    <w:name w:val="header"/>
    <w:basedOn w:val="Normln"/>
    <w:link w:val="ZhlavChar"/>
    <w:uiPriority w:val="99"/>
    <w:rsid w:val="00D15188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D15188"/>
    <w:pPr>
      <w:tabs>
        <w:tab w:val="center" w:pos="4153"/>
        <w:tab w:val="right" w:pos="8306"/>
      </w:tabs>
    </w:pPr>
  </w:style>
  <w:style w:type="paragraph" w:styleId="Nzev">
    <w:name w:val="Title"/>
    <w:basedOn w:val="Normln"/>
    <w:qFormat/>
    <w:rsid w:val="00D15188"/>
    <w:pPr>
      <w:tabs>
        <w:tab w:val="left" w:pos="-720"/>
      </w:tabs>
      <w:jc w:val="center"/>
    </w:pPr>
    <w:rPr>
      <w:rFonts w:ascii="Univers (WN)" w:hAnsi="Univers (WN)"/>
      <w:b/>
      <w:sz w:val="28"/>
    </w:rPr>
  </w:style>
  <w:style w:type="character" w:styleId="Zdraznn">
    <w:name w:val="Emphasis"/>
    <w:qFormat/>
    <w:rsid w:val="005D6DFB"/>
    <w:rPr>
      <w:i/>
      <w:iCs/>
    </w:rPr>
  </w:style>
  <w:style w:type="character" w:customStyle="1" w:styleId="apple-converted-space">
    <w:name w:val="apple-converted-space"/>
    <w:rsid w:val="0089327F"/>
  </w:style>
  <w:style w:type="character" w:styleId="Hypertextovodkaz">
    <w:name w:val="Hyperlink"/>
    <w:uiPriority w:val="99"/>
    <w:unhideWhenUsed/>
    <w:rsid w:val="0089327F"/>
    <w:rPr>
      <w:color w:val="0000FF"/>
      <w:u w:val="single"/>
    </w:rPr>
  </w:style>
  <w:style w:type="paragraph" w:styleId="Zkladntext">
    <w:name w:val="Body Text"/>
    <w:basedOn w:val="Normln"/>
    <w:link w:val="ZkladntextChar"/>
    <w:rsid w:val="00D82B14"/>
    <w:rPr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2B14"/>
    <w:rPr>
      <w:sz w:val="24"/>
      <w:szCs w:val="24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89259A"/>
    <w:rPr>
      <w:sz w:val="24"/>
      <w:lang w:val="en-GB"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89259A"/>
    <w:rPr>
      <w:sz w:val="24"/>
      <w:lang w:val="en-GB" w:eastAsia="de-D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C7C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C7CA7"/>
    <w:rPr>
      <w:sz w:val="24"/>
      <w:lang w:val="en-GB" w:eastAsia="de-D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A5EA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A5EAB"/>
    <w:rPr>
      <w:sz w:val="24"/>
      <w:lang w:val="en-GB" w:eastAsia="de-D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31C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31C76"/>
    <w:rPr>
      <w:sz w:val="24"/>
      <w:lang w:val="en-GB"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895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3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373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14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703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72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gep.eu" TargetMode="External"/><Relationship Id="rId13" Type="http://schemas.openxmlformats.org/officeDocument/2006/relationships/hyperlink" Target="http://www.certcost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farmpath.e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i.org/10.1007/978-981-16-9268-0_33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ganicdatanetwork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landusepol.2022.106046" TargetMode="External"/><Relationship Id="rId10" Type="http://schemas.openxmlformats.org/officeDocument/2006/relationships/hyperlink" Target="https://sarud.uni-hohenheim.d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betterlifehorizon.eu" TargetMode="External"/><Relationship Id="rId14" Type="http://schemas.openxmlformats.org/officeDocument/2006/relationships/hyperlink" Target="http://www.cofami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2016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L-2633</Company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Armin Mathy</dc:creator>
  <cp:keywords/>
  <dc:description/>
  <cp:lastModifiedBy>Lošťák Michal</cp:lastModifiedBy>
  <cp:revision>4</cp:revision>
  <cp:lastPrinted>2016-02-26T14:29:00Z</cp:lastPrinted>
  <dcterms:created xsi:type="dcterms:W3CDTF">2024-03-21T14:26:00Z</dcterms:created>
  <dcterms:modified xsi:type="dcterms:W3CDTF">2024-04-05T10:32:00Z</dcterms:modified>
</cp:coreProperties>
</file>